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Rule="auto"/>
        <w:rPr>
          <w:b w:val="0"/>
          <w:sz w:val="27"/>
          <w:szCs w:val="27"/>
          <w:vertAlign w:val="baseline"/>
        </w:rPr>
      </w:pPr>
      <w:r w:rsidDel="00000000" w:rsidR="00000000" w:rsidRPr="00000000">
        <w:rPr>
          <w:b w:val="1"/>
          <w:sz w:val="27"/>
          <w:szCs w:val="27"/>
          <w:vertAlign w:val="baseline"/>
          <w:rtl w:val="0"/>
        </w:rPr>
        <w:t xml:space="preserve">Supplier and Outsourcing Management Procedure</w:t>
      </w:r>
      <w:r w:rsidDel="00000000" w:rsidR="00000000" w:rsidRPr="00000000">
        <w:rPr>
          <w:rtl w:val="0"/>
        </w:rPr>
      </w:r>
    </w:p>
    <w:p w:rsidR="00000000" w:rsidDel="00000000" w:rsidP="00000000" w:rsidRDefault="00000000" w:rsidRPr="00000000" w14:paraId="00000002">
      <w:pPr>
        <w:spacing w:after="280" w:before="280" w:lineRule="auto"/>
        <w:rPr>
          <w:b w:val="0"/>
          <w:sz w:val="24"/>
          <w:szCs w:val="24"/>
          <w:vertAlign w:val="baseline"/>
        </w:rPr>
      </w:pPr>
      <w:r w:rsidDel="00000000" w:rsidR="00000000" w:rsidRPr="00000000">
        <w:rPr>
          <w:b w:val="1"/>
          <w:sz w:val="24"/>
          <w:szCs w:val="24"/>
          <w:vertAlign w:val="baseline"/>
          <w:rtl w:val="0"/>
        </w:rPr>
        <w:t xml:space="preserve">Purpose</w:t>
      </w:r>
      <w:r w:rsidDel="00000000" w:rsidR="00000000" w:rsidRPr="00000000">
        <w:rPr>
          <w:rtl w:val="0"/>
        </w:rPr>
      </w:r>
    </w:p>
    <w:p w:rsidR="00000000" w:rsidDel="00000000" w:rsidP="00000000" w:rsidRDefault="00000000" w:rsidRPr="00000000" w14:paraId="00000003">
      <w:pPr>
        <w:spacing w:after="280" w:before="280" w:lineRule="auto"/>
        <w:rPr>
          <w:sz w:val="24"/>
          <w:szCs w:val="24"/>
          <w:vertAlign w:val="baseline"/>
        </w:rPr>
      </w:pPr>
      <w:r w:rsidDel="00000000" w:rsidR="00000000" w:rsidRPr="00000000">
        <w:rPr>
          <w:sz w:val="24"/>
          <w:szCs w:val="24"/>
          <w:vertAlign w:val="baseline"/>
          <w:rtl w:val="0"/>
        </w:rPr>
        <w:t xml:space="preserve">The purpose of this Supplier and Outsourcing Management Procedure is to establish a systematic approach for selecting, evaluating, and managing suppliers and outsourced service providers. This procedure ensures that all external parties meet </w:t>
      </w:r>
      <w:r w:rsidDel="00000000" w:rsidR="00000000" w:rsidRPr="00000000">
        <w:rPr>
          <w:sz w:val="24"/>
          <w:szCs w:val="24"/>
          <w:rtl w:val="0"/>
        </w:rPr>
        <w:t xml:space="preserve">NWF Facilities</w:t>
      </w:r>
      <w:r w:rsidDel="00000000" w:rsidR="00000000" w:rsidRPr="00000000">
        <w:rPr>
          <w:sz w:val="24"/>
          <w:szCs w:val="24"/>
          <w:vertAlign w:val="baseline"/>
          <w:rtl w:val="0"/>
        </w:rPr>
        <w:t xml:space="preserve"> Ltd quality standards, legal requirements, and strategic objectives.</w:t>
      </w:r>
    </w:p>
    <w:p w:rsidR="00000000" w:rsidDel="00000000" w:rsidP="00000000" w:rsidRDefault="00000000" w:rsidRPr="00000000" w14:paraId="00000004">
      <w:pPr>
        <w:spacing w:after="280" w:before="280" w:lineRule="auto"/>
        <w:rPr>
          <w:b w:val="0"/>
          <w:sz w:val="24"/>
          <w:szCs w:val="24"/>
          <w:vertAlign w:val="baseline"/>
        </w:rPr>
      </w:pPr>
      <w:r w:rsidDel="00000000" w:rsidR="00000000" w:rsidRPr="00000000">
        <w:rPr>
          <w:b w:val="1"/>
          <w:sz w:val="24"/>
          <w:szCs w:val="24"/>
          <w:vertAlign w:val="baseline"/>
          <w:rtl w:val="0"/>
        </w:rPr>
        <w:t xml:space="preserve">Scope</w:t>
      </w:r>
      <w:r w:rsidDel="00000000" w:rsidR="00000000" w:rsidRPr="00000000">
        <w:rPr>
          <w:rtl w:val="0"/>
        </w:rPr>
      </w:r>
    </w:p>
    <w:p w:rsidR="00000000" w:rsidDel="00000000" w:rsidP="00000000" w:rsidRDefault="00000000" w:rsidRPr="00000000" w14:paraId="00000005">
      <w:pPr>
        <w:spacing w:after="280" w:before="280" w:lineRule="auto"/>
        <w:rPr>
          <w:sz w:val="24"/>
          <w:szCs w:val="24"/>
          <w:vertAlign w:val="baseline"/>
        </w:rPr>
      </w:pPr>
      <w:r w:rsidDel="00000000" w:rsidR="00000000" w:rsidRPr="00000000">
        <w:rPr>
          <w:sz w:val="24"/>
          <w:szCs w:val="24"/>
          <w:vertAlign w:val="baseline"/>
          <w:rtl w:val="0"/>
        </w:rPr>
        <w:t xml:space="preserve">This procedure applies to all suppliers and outsourced service providers engaged by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It covers the entire lifecycle of supplier and outsourcing relationships, from selection and evaluation to ongoing management and performance review.</w:t>
      </w:r>
    </w:p>
    <w:p w:rsidR="00000000" w:rsidDel="00000000" w:rsidP="00000000" w:rsidRDefault="00000000" w:rsidRPr="00000000" w14:paraId="00000006">
      <w:pPr>
        <w:spacing w:after="280" w:before="280" w:lineRule="auto"/>
        <w:rPr>
          <w:b w:val="0"/>
          <w:sz w:val="24"/>
          <w:szCs w:val="24"/>
          <w:vertAlign w:val="baseline"/>
        </w:rPr>
      </w:pPr>
      <w:r w:rsidDel="00000000" w:rsidR="00000000" w:rsidRPr="00000000">
        <w:rPr>
          <w:b w:val="1"/>
          <w:sz w:val="24"/>
          <w:szCs w:val="24"/>
          <w:vertAlign w:val="baseline"/>
          <w:rtl w:val="0"/>
        </w:rPr>
        <w:t xml:space="preserve">Objectives</w:t>
      </w:r>
      <w:r w:rsidDel="00000000" w:rsidR="00000000" w:rsidRPr="00000000">
        <w:rPr>
          <w:rtl w:val="0"/>
        </w:rPr>
      </w:r>
    </w:p>
    <w:p w:rsidR="00000000" w:rsidDel="00000000" w:rsidP="00000000" w:rsidRDefault="00000000" w:rsidRPr="00000000" w14:paraId="00000007">
      <w:pPr>
        <w:numPr>
          <w:ilvl w:val="0"/>
          <w:numId w:val="16"/>
        </w:numPr>
        <w:spacing w:after="0" w:before="280" w:lineRule="auto"/>
        <w:ind w:left="720" w:hanging="360"/>
        <w:rPr/>
      </w:pPr>
      <w:r w:rsidDel="00000000" w:rsidR="00000000" w:rsidRPr="00000000">
        <w:rPr>
          <w:sz w:val="24"/>
          <w:szCs w:val="24"/>
          <w:vertAlign w:val="baseline"/>
          <w:rtl w:val="0"/>
        </w:rPr>
        <w:t xml:space="preserve">Ensure that suppliers and outsourced service providers deliver high-quality products and services.</w:t>
      </w:r>
      <w:r w:rsidDel="00000000" w:rsidR="00000000" w:rsidRPr="00000000">
        <w:rPr>
          <w:rtl w:val="0"/>
        </w:rPr>
      </w:r>
    </w:p>
    <w:p w:rsidR="00000000" w:rsidDel="00000000" w:rsidP="00000000" w:rsidRDefault="00000000" w:rsidRPr="00000000" w14:paraId="00000008">
      <w:pPr>
        <w:numPr>
          <w:ilvl w:val="0"/>
          <w:numId w:val="16"/>
        </w:numPr>
        <w:spacing w:after="0" w:before="0" w:lineRule="auto"/>
        <w:ind w:left="720" w:hanging="360"/>
        <w:rPr/>
      </w:pPr>
      <w:r w:rsidDel="00000000" w:rsidR="00000000" w:rsidRPr="00000000">
        <w:rPr>
          <w:sz w:val="24"/>
          <w:szCs w:val="24"/>
          <w:vertAlign w:val="baseline"/>
          <w:rtl w:val="0"/>
        </w:rPr>
        <w:t xml:space="preserve">Maintain compliance with legal, regulatory, and industry standards.</w:t>
      </w:r>
      <w:r w:rsidDel="00000000" w:rsidR="00000000" w:rsidRPr="00000000">
        <w:rPr>
          <w:rtl w:val="0"/>
        </w:rPr>
      </w:r>
    </w:p>
    <w:p w:rsidR="00000000" w:rsidDel="00000000" w:rsidP="00000000" w:rsidRDefault="00000000" w:rsidRPr="00000000" w14:paraId="00000009">
      <w:pPr>
        <w:numPr>
          <w:ilvl w:val="0"/>
          <w:numId w:val="16"/>
        </w:numPr>
        <w:spacing w:after="0" w:before="0" w:lineRule="auto"/>
        <w:ind w:left="720" w:hanging="360"/>
        <w:rPr/>
      </w:pPr>
      <w:r w:rsidDel="00000000" w:rsidR="00000000" w:rsidRPr="00000000">
        <w:rPr>
          <w:sz w:val="24"/>
          <w:szCs w:val="24"/>
          <w:vertAlign w:val="baseline"/>
          <w:rtl w:val="0"/>
        </w:rPr>
        <w:t xml:space="preserve">Foster long-term, mutually beneficial relationships with key suppliers.</w:t>
      </w:r>
      <w:r w:rsidDel="00000000" w:rsidR="00000000" w:rsidRPr="00000000">
        <w:rPr>
          <w:rtl w:val="0"/>
        </w:rPr>
      </w:r>
    </w:p>
    <w:p w:rsidR="00000000" w:rsidDel="00000000" w:rsidP="00000000" w:rsidRDefault="00000000" w:rsidRPr="00000000" w14:paraId="0000000A">
      <w:pPr>
        <w:numPr>
          <w:ilvl w:val="0"/>
          <w:numId w:val="16"/>
        </w:numPr>
        <w:spacing w:after="0" w:before="0" w:lineRule="auto"/>
        <w:ind w:left="720" w:hanging="360"/>
        <w:rPr/>
      </w:pPr>
      <w:r w:rsidDel="00000000" w:rsidR="00000000" w:rsidRPr="00000000">
        <w:rPr>
          <w:sz w:val="24"/>
          <w:szCs w:val="24"/>
          <w:vertAlign w:val="baseline"/>
          <w:rtl w:val="0"/>
        </w:rPr>
        <w:t xml:space="preserve">Mitigate risks associated with outsourcing and supplier relationships.</w:t>
      </w:r>
      <w:r w:rsidDel="00000000" w:rsidR="00000000" w:rsidRPr="00000000">
        <w:rPr>
          <w:rtl w:val="0"/>
        </w:rPr>
      </w:r>
    </w:p>
    <w:p w:rsidR="00000000" w:rsidDel="00000000" w:rsidP="00000000" w:rsidRDefault="00000000" w:rsidRPr="00000000" w14:paraId="0000000B">
      <w:pPr>
        <w:numPr>
          <w:ilvl w:val="0"/>
          <w:numId w:val="16"/>
        </w:numPr>
        <w:spacing w:after="280" w:before="0" w:lineRule="auto"/>
        <w:ind w:left="720" w:hanging="360"/>
        <w:rPr/>
      </w:pPr>
      <w:r w:rsidDel="00000000" w:rsidR="00000000" w:rsidRPr="00000000">
        <w:rPr>
          <w:sz w:val="24"/>
          <w:szCs w:val="24"/>
          <w:vertAlign w:val="baseline"/>
          <w:rtl w:val="0"/>
        </w:rPr>
        <w:t xml:space="preserve">Support continuous improvement in the supply chain and outsourcing processes.</w:t>
      </w:r>
      <w:r w:rsidDel="00000000" w:rsidR="00000000" w:rsidRPr="00000000">
        <w:rPr>
          <w:rtl w:val="0"/>
        </w:rPr>
      </w:r>
    </w:p>
    <w:p w:rsidR="00000000" w:rsidDel="00000000" w:rsidP="00000000" w:rsidRDefault="00000000" w:rsidRPr="00000000" w14:paraId="0000000C">
      <w:pPr>
        <w:spacing w:after="280" w:before="280" w:lineRule="auto"/>
        <w:rPr>
          <w:b w:val="0"/>
          <w:sz w:val="24"/>
          <w:szCs w:val="24"/>
          <w:vertAlign w:val="baseline"/>
        </w:rPr>
      </w:pPr>
      <w:r w:rsidDel="00000000" w:rsidR="00000000" w:rsidRPr="00000000">
        <w:rPr>
          <w:b w:val="1"/>
          <w:sz w:val="24"/>
          <w:szCs w:val="24"/>
          <w:vertAlign w:val="baseline"/>
          <w:rtl w:val="0"/>
        </w:rPr>
        <w:t xml:space="preserve">Supplier and Outsourcing Management Process</w:t>
      </w:r>
      <w:r w:rsidDel="00000000" w:rsidR="00000000" w:rsidRPr="00000000">
        <w:rPr>
          <w:rtl w:val="0"/>
        </w:rPr>
      </w:r>
    </w:p>
    <w:p w:rsidR="00000000" w:rsidDel="00000000" w:rsidP="00000000" w:rsidRDefault="00000000" w:rsidRPr="00000000" w14:paraId="0000000D">
      <w:pPr>
        <w:spacing w:after="280" w:before="280" w:lineRule="auto"/>
        <w:rPr>
          <w:sz w:val="24"/>
          <w:szCs w:val="24"/>
          <w:vertAlign w:val="baseline"/>
        </w:rPr>
      </w:pPr>
      <w:r w:rsidDel="00000000" w:rsidR="00000000" w:rsidRPr="00000000">
        <w:rPr>
          <w:b w:val="1"/>
          <w:sz w:val="24"/>
          <w:szCs w:val="24"/>
          <w:vertAlign w:val="baseline"/>
          <w:rtl w:val="0"/>
        </w:rPr>
        <w:t xml:space="preserve">1. Supplier and Service Provider Selection:</w:t>
      </w:r>
      <w:r w:rsidDel="00000000" w:rsidR="00000000" w:rsidRPr="00000000">
        <w:rPr>
          <w:rtl w:val="0"/>
        </w:rPr>
      </w:r>
    </w:p>
    <w:p w:rsidR="00000000" w:rsidDel="00000000" w:rsidP="00000000" w:rsidRDefault="00000000" w:rsidRPr="00000000" w14:paraId="0000000E">
      <w:pPr>
        <w:spacing w:after="280" w:before="280" w:lineRule="auto"/>
        <w:rPr>
          <w:sz w:val="24"/>
          <w:szCs w:val="24"/>
          <w:vertAlign w:val="baseline"/>
        </w:rPr>
      </w:pPr>
      <w:r w:rsidDel="00000000" w:rsidR="00000000" w:rsidRPr="00000000">
        <w:rPr>
          <w:b w:val="1"/>
          <w:sz w:val="24"/>
          <w:szCs w:val="24"/>
          <w:vertAlign w:val="baseline"/>
          <w:rtl w:val="0"/>
        </w:rPr>
        <w:t xml:space="preserve">1.1 Identification:</w:t>
      </w:r>
      <w:r w:rsidDel="00000000" w:rsidR="00000000" w:rsidRPr="00000000">
        <w:rPr>
          <w:rtl w:val="0"/>
        </w:rPr>
      </w:r>
    </w:p>
    <w:p w:rsidR="00000000" w:rsidDel="00000000" w:rsidP="00000000" w:rsidRDefault="00000000" w:rsidRPr="00000000" w14:paraId="0000000F">
      <w:pPr>
        <w:numPr>
          <w:ilvl w:val="0"/>
          <w:numId w:val="17"/>
        </w:numPr>
        <w:spacing w:after="280" w:before="280" w:lineRule="auto"/>
        <w:ind w:left="720" w:hanging="360"/>
        <w:rPr/>
      </w:pPr>
      <w:r w:rsidDel="00000000" w:rsidR="00000000" w:rsidRPr="00000000">
        <w:rPr>
          <w:sz w:val="24"/>
          <w:szCs w:val="24"/>
          <w:vertAlign w:val="baseline"/>
          <w:rtl w:val="0"/>
        </w:rPr>
        <w:t xml:space="preserve">Identify potential suppliers and service providers through market research, recommendations, and industry networks.</w:t>
      </w:r>
      <w:r w:rsidDel="00000000" w:rsidR="00000000" w:rsidRPr="00000000">
        <w:rPr>
          <w:rtl w:val="0"/>
        </w:rPr>
      </w:r>
    </w:p>
    <w:p w:rsidR="00000000" w:rsidDel="00000000" w:rsidP="00000000" w:rsidRDefault="00000000" w:rsidRPr="00000000" w14:paraId="00000010">
      <w:pPr>
        <w:spacing w:after="280" w:before="280" w:lineRule="auto"/>
        <w:rPr>
          <w:sz w:val="24"/>
          <w:szCs w:val="24"/>
          <w:vertAlign w:val="baseline"/>
        </w:rPr>
      </w:pPr>
      <w:r w:rsidDel="00000000" w:rsidR="00000000" w:rsidRPr="00000000">
        <w:rPr>
          <w:b w:val="1"/>
          <w:sz w:val="24"/>
          <w:szCs w:val="24"/>
          <w:vertAlign w:val="baseline"/>
          <w:rtl w:val="0"/>
        </w:rPr>
        <w:t xml:space="preserve">1.2 Evaluation Criteria:</w:t>
      </w:r>
      <w:r w:rsidDel="00000000" w:rsidR="00000000" w:rsidRPr="00000000">
        <w:rPr>
          <w:rtl w:val="0"/>
        </w:rPr>
      </w:r>
    </w:p>
    <w:p w:rsidR="00000000" w:rsidDel="00000000" w:rsidP="00000000" w:rsidRDefault="00000000" w:rsidRPr="00000000" w14:paraId="00000011">
      <w:pPr>
        <w:numPr>
          <w:ilvl w:val="0"/>
          <w:numId w:val="18"/>
        </w:numPr>
        <w:spacing w:after="0" w:before="280" w:lineRule="auto"/>
        <w:ind w:left="720" w:hanging="360"/>
        <w:rPr/>
      </w:pPr>
      <w:r w:rsidDel="00000000" w:rsidR="00000000" w:rsidRPr="00000000">
        <w:rPr>
          <w:sz w:val="24"/>
          <w:szCs w:val="24"/>
          <w:vertAlign w:val="baseline"/>
          <w:rtl w:val="0"/>
        </w:rPr>
        <w:t xml:space="preserve">Quality of products and services</w:t>
      </w:r>
      <w:r w:rsidDel="00000000" w:rsidR="00000000" w:rsidRPr="00000000">
        <w:rPr>
          <w:rtl w:val="0"/>
        </w:rPr>
      </w:r>
    </w:p>
    <w:p w:rsidR="00000000" w:rsidDel="00000000" w:rsidP="00000000" w:rsidRDefault="00000000" w:rsidRPr="00000000" w14:paraId="00000012">
      <w:pPr>
        <w:numPr>
          <w:ilvl w:val="0"/>
          <w:numId w:val="18"/>
        </w:numPr>
        <w:spacing w:after="0" w:before="0" w:lineRule="auto"/>
        <w:ind w:left="720" w:hanging="360"/>
        <w:rPr/>
      </w:pPr>
      <w:r w:rsidDel="00000000" w:rsidR="00000000" w:rsidRPr="00000000">
        <w:rPr>
          <w:sz w:val="24"/>
          <w:szCs w:val="24"/>
          <w:vertAlign w:val="baseline"/>
          <w:rtl w:val="0"/>
        </w:rPr>
        <w:t xml:space="preserve">Compliance with legal and regulatory requirements</w:t>
      </w:r>
      <w:r w:rsidDel="00000000" w:rsidR="00000000" w:rsidRPr="00000000">
        <w:rPr>
          <w:rtl w:val="0"/>
        </w:rPr>
      </w:r>
    </w:p>
    <w:p w:rsidR="00000000" w:rsidDel="00000000" w:rsidP="00000000" w:rsidRDefault="00000000" w:rsidRPr="00000000" w14:paraId="00000013">
      <w:pPr>
        <w:numPr>
          <w:ilvl w:val="0"/>
          <w:numId w:val="18"/>
        </w:numPr>
        <w:spacing w:after="0" w:before="0" w:lineRule="auto"/>
        <w:ind w:left="720" w:hanging="360"/>
        <w:rPr/>
      </w:pPr>
      <w:r w:rsidDel="00000000" w:rsidR="00000000" w:rsidRPr="00000000">
        <w:rPr>
          <w:sz w:val="24"/>
          <w:szCs w:val="24"/>
          <w:vertAlign w:val="baseline"/>
          <w:rtl w:val="0"/>
        </w:rPr>
        <w:t xml:space="preserve">Financial stability</w:t>
      </w:r>
      <w:r w:rsidDel="00000000" w:rsidR="00000000" w:rsidRPr="00000000">
        <w:rPr>
          <w:rtl w:val="0"/>
        </w:rPr>
      </w:r>
    </w:p>
    <w:p w:rsidR="00000000" w:rsidDel="00000000" w:rsidP="00000000" w:rsidRDefault="00000000" w:rsidRPr="00000000" w14:paraId="00000014">
      <w:pPr>
        <w:numPr>
          <w:ilvl w:val="0"/>
          <w:numId w:val="18"/>
        </w:numPr>
        <w:spacing w:after="0" w:before="0" w:lineRule="auto"/>
        <w:ind w:left="720" w:hanging="360"/>
        <w:rPr/>
      </w:pPr>
      <w:r w:rsidDel="00000000" w:rsidR="00000000" w:rsidRPr="00000000">
        <w:rPr>
          <w:sz w:val="24"/>
          <w:szCs w:val="24"/>
          <w:vertAlign w:val="baseline"/>
          <w:rtl w:val="0"/>
        </w:rPr>
        <w:t xml:space="preserve">Experience and reputation in the industry</w:t>
      </w:r>
      <w:r w:rsidDel="00000000" w:rsidR="00000000" w:rsidRPr="00000000">
        <w:rPr>
          <w:rtl w:val="0"/>
        </w:rPr>
      </w:r>
    </w:p>
    <w:p w:rsidR="00000000" w:rsidDel="00000000" w:rsidP="00000000" w:rsidRDefault="00000000" w:rsidRPr="00000000" w14:paraId="00000015">
      <w:pPr>
        <w:numPr>
          <w:ilvl w:val="0"/>
          <w:numId w:val="18"/>
        </w:numPr>
        <w:spacing w:after="280" w:before="0" w:lineRule="auto"/>
        <w:ind w:left="720" w:hanging="360"/>
        <w:rPr/>
      </w:pPr>
      <w:r w:rsidDel="00000000" w:rsidR="00000000" w:rsidRPr="00000000">
        <w:rPr>
          <w:sz w:val="24"/>
          <w:szCs w:val="24"/>
          <w:vertAlign w:val="baseline"/>
          <w:rtl w:val="0"/>
        </w:rPr>
        <w:t xml:space="preserve">Capacity to meet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needs</w:t>
      </w:r>
      <w:r w:rsidDel="00000000" w:rsidR="00000000" w:rsidRPr="00000000">
        <w:rPr>
          <w:rtl w:val="0"/>
        </w:rPr>
      </w:r>
    </w:p>
    <w:p w:rsidR="00000000" w:rsidDel="00000000" w:rsidP="00000000" w:rsidRDefault="00000000" w:rsidRPr="00000000" w14:paraId="00000016">
      <w:pPr>
        <w:spacing w:after="280" w:before="280" w:lineRule="auto"/>
        <w:rPr>
          <w:sz w:val="24"/>
          <w:szCs w:val="24"/>
          <w:vertAlign w:val="baseline"/>
        </w:rPr>
      </w:pPr>
      <w:r w:rsidDel="00000000" w:rsidR="00000000" w:rsidRPr="00000000">
        <w:rPr>
          <w:b w:val="1"/>
          <w:sz w:val="24"/>
          <w:szCs w:val="24"/>
          <w:vertAlign w:val="baseline"/>
          <w:rtl w:val="0"/>
        </w:rPr>
        <w:t xml:space="preserve">1.3 Pre-Qualification:</w:t>
      </w:r>
      <w:r w:rsidDel="00000000" w:rsidR="00000000" w:rsidRPr="00000000">
        <w:rPr>
          <w:rtl w:val="0"/>
        </w:rPr>
      </w:r>
    </w:p>
    <w:p w:rsidR="00000000" w:rsidDel="00000000" w:rsidP="00000000" w:rsidRDefault="00000000" w:rsidRPr="00000000" w14:paraId="00000017">
      <w:pPr>
        <w:numPr>
          <w:ilvl w:val="0"/>
          <w:numId w:val="19"/>
        </w:numPr>
        <w:spacing w:after="0" w:before="280" w:lineRule="auto"/>
        <w:ind w:left="720" w:hanging="360"/>
        <w:rPr/>
      </w:pPr>
      <w:r w:rsidDel="00000000" w:rsidR="00000000" w:rsidRPr="00000000">
        <w:rPr>
          <w:sz w:val="24"/>
          <w:szCs w:val="24"/>
          <w:vertAlign w:val="baseline"/>
          <w:rtl w:val="0"/>
        </w:rPr>
        <w:t xml:space="preserve">Request information on capabilities, certifications, and references.</w:t>
      </w:r>
      <w:r w:rsidDel="00000000" w:rsidR="00000000" w:rsidRPr="00000000">
        <w:rPr>
          <w:rtl w:val="0"/>
        </w:rPr>
      </w:r>
    </w:p>
    <w:p w:rsidR="00000000" w:rsidDel="00000000" w:rsidP="00000000" w:rsidRDefault="00000000" w:rsidRPr="00000000" w14:paraId="00000018">
      <w:pPr>
        <w:numPr>
          <w:ilvl w:val="0"/>
          <w:numId w:val="19"/>
        </w:numPr>
        <w:spacing w:after="280" w:before="0" w:lineRule="auto"/>
        <w:ind w:left="720" w:hanging="360"/>
        <w:rPr/>
      </w:pPr>
      <w:r w:rsidDel="00000000" w:rsidR="00000000" w:rsidRPr="00000000">
        <w:rPr>
          <w:sz w:val="24"/>
          <w:szCs w:val="24"/>
          <w:vertAlign w:val="baseline"/>
          <w:rtl w:val="0"/>
        </w:rPr>
        <w:t xml:space="preserve">Conduct initial assessments and site visits if necessary.</w:t>
      </w:r>
      <w:r w:rsidDel="00000000" w:rsidR="00000000" w:rsidRPr="00000000">
        <w:rPr>
          <w:rtl w:val="0"/>
        </w:rPr>
      </w:r>
    </w:p>
    <w:p w:rsidR="00000000" w:rsidDel="00000000" w:rsidP="00000000" w:rsidRDefault="00000000" w:rsidRPr="00000000" w14:paraId="00000019">
      <w:pPr>
        <w:spacing w:after="280" w:before="280" w:lineRule="auto"/>
        <w:rPr>
          <w:sz w:val="24"/>
          <w:szCs w:val="24"/>
          <w:vertAlign w:val="baseline"/>
        </w:rPr>
      </w:pPr>
      <w:r w:rsidDel="00000000" w:rsidR="00000000" w:rsidRPr="00000000">
        <w:rPr>
          <w:b w:val="1"/>
          <w:sz w:val="24"/>
          <w:szCs w:val="24"/>
          <w:vertAlign w:val="baseline"/>
          <w:rtl w:val="0"/>
        </w:rPr>
        <w:t xml:space="preserve">1.4 Approval:</w:t>
      </w:r>
      <w:r w:rsidDel="00000000" w:rsidR="00000000" w:rsidRPr="00000000">
        <w:rPr>
          <w:rtl w:val="0"/>
        </w:rPr>
      </w:r>
    </w:p>
    <w:p w:rsidR="00000000" w:rsidDel="00000000" w:rsidP="00000000" w:rsidRDefault="00000000" w:rsidRPr="00000000" w14:paraId="0000001A">
      <w:pPr>
        <w:numPr>
          <w:ilvl w:val="0"/>
          <w:numId w:val="20"/>
        </w:numPr>
        <w:spacing w:after="0" w:before="280" w:lineRule="auto"/>
        <w:ind w:left="720" w:hanging="360"/>
        <w:rPr/>
      </w:pPr>
      <w:r w:rsidDel="00000000" w:rsidR="00000000" w:rsidRPr="00000000">
        <w:rPr>
          <w:sz w:val="24"/>
          <w:szCs w:val="24"/>
          <w:vertAlign w:val="baseline"/>
          <w:rtl w:val="0"/>
        </w:rPr>
        <w:t xml:space="preserve">Evaluate potential suppliers based on predefined criteria.</w:t>
      </w:r>
      <w:r w:rsidDel="00000000" w:rsidR="00000000" w:rsidRPr="00000000">
        <w:rPr>
          <w:rtl w:val="0"/>
        </w:rPr>
      </w:r>
    </w:p>
    <w:p w:rsidR="00000000" w:rsidDel="00000000" w:rsidP="00000000" w:rsidRDefault="00000000" w:rsidRPr="00000000" w14:paraId="0000001B">
      <w:pPr>
        <w:numPr>
          <w:ilvl w:val="0"/>
          <w:numId w:val="20"/>
        </w:numPr>
        <w:spacing w:after="280" w:before="0" w:lineRule="auto"/>
        <w:ind w:left="720" w:hanging="360"/>
        <w:rPr/>
      </w:pPr>
      <w:r w:rsidDel="00000000" w:rsidR="00000000" w:rsidRPr="00000000">
        <w:rPr>
          <w:sz w:val="24"/>
          <w:szCs w:val="24"/>
          <w:vertAlign w:val="baseline"/>
          <w:rtl w:val="0"/>
        </w:rPr>
        <w:t xml:space="preserve">Approve suppliers who meet all requirements and align with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strategic goals.</w:t>
      </w:r>
      <w:r w:rsidDel="00000000" w:rsidR="00000000" w:rsidRPr="00000000">
        <w:rPr>
          <w:rtl w:val="0"/>
        </w:rPr>
      </w:r>
    </w:p>
    <w:p w:rsidR="00000000" w:rsidDel="00000000" w:rsidP="00000000" w:rsidRDefault="00000000" w:rsidRPr="00000000" w14:paraId="0000001C">
      <w:pPr>
        <w:spacing w:after="280" w:before="280" w:lineRule="auto"/>
        <w:rPr>
          <w:sz w:val="24"/>
          <w:szCs w:val="24"/>
          <w:vertAlign w:val="baseline"/>
        </w:rPr>
      </w:pPr>
      <w:r w:rsidDel="00000000" w:rsidR="00000000" w:rsidRPr="00000000">
        <w:rPr>
          <w:b w:val="1"/>
          <w:sz w:val="24"/>
          <w:szCs w:val="24"/>
          <w:vertAlign w:val="baseline"/>
          <w:rtl w:val="0"/>
        </w:rPr>
        <w:t xml:space="preserve">2. Contracting and Onboarding:</w:t>
      </w:r>
      <w:r w:rsidDel="00000000" w:rsidR="00000000" w:rsidRPr="00000000">
        <w:rPr>
          <w:rtl w:val="0"/>
        </w:rPr>
      </w:r>
    </w:p>
    <w:p w:rsidR="00000000" w:rsidDel="00000000" w:rsidP="00000000" w:rsidRDefault="00000000" w:rsidRPr="00000000" w14:paraId="0000001D">
      <w:pPr>
        <w:spacing w:after="280" w:before="280" w:lineRule="auto"/>
        <w:rPr>
          <w:sz w:val="24"/>
          <w:szCs w:val="24"/>
          <w:vertAlign w:val="baseline"/>
        </w:rPr>
      </w:pPr>
      <w:r w:rsidDel="00000000" w:rsidR="00000000" w:rsidRPr="00000000">
        <w:rPr>
          <w:b w:val="1"/>
          <w:sz w:val="24"/>
          <w:szCs w:val="24"/>
          <w:vertAlign w:val="baseline"/>
          <w:rtl w:val="0"/>
        </w:rPr>
        <w:t xml:space="preserve">2.1 Contract Negotiation:</w:t>
      </w:r>
      <w:r w:rsidDel="00000000" w:rsidR="00000000" w:rsidRPr="00000000">
        <w:rPr>
          <w:rtl w:val="0"/>
        </w:rPr>
      </w:r>
    </w:p>
    <w:p w:rsidR="00000000" w:rsidDel="00000000" w:rsidP="00000000" w:rsidRDefault="00000000" w:rsidRPr="00000000" w14:paraId="0000001E">
      <w:pPr>
        <w:numPr>
          <w:ilvl w:val="0"/>
          <w:numId w:val="21"/>
        </w:numPr>
        <w:spacing w:after="0" w:before="280" w:lineRule="auto"/>
        <w:ind w:left="720" w:hanging="360"/>
        <w:rPr/>
      </w:pPr>
      <w:r w:rsidDel="00000000" w:rsidR="00000000" w:rsidRPr="00000000">
        <w:rPr>
          <w:sz w:val="24"/>
          <w:szCs w:val="24"/>
          <w:vertAlign w:val="baseline"/>
          <w:rtl w:val="0"/>
        </w:rPr>
        <w:t xml:space="preserve">Develop and negotiate contracts outlining terms, conditions, service levels, and performance metrics.</w:t>
      </w:r>
      <w:r w:rsidDel="00000000" w:rsidR="00000000" w:rsidRPr="00000000">
        <w:rPr>
          <w:rtl w:val="0"/>
        </w:rPr>
      </w:r>
    </w:p>
    <w:p w:rsidR="00000000" w:rsidDel="00000000" w:rsidP="00000000" w:rsidRDefault="00000000" w:rsidRPr="00000000" w14:paraId="0000001F">
      <w:pPr>
        <w:numPr>
          <w:ilvl w:val="0"/>
          <w:numId w:val="21"/>
        </w:numPr>
        <w:spacing w:after="280" w:before="0" w:lineRule="auto"/>
        <w:ind w:left="720" w:hanging="360"/>
        <w:rPr/>
      </w:pPr>
      <w:r w:rsidDel="00000000" w:rsidR="00000000" w:rsidRPr="00000000">
        <w:rPr>
          <w:sz w:val="24"/>
          <w:szCs w:val="24"/>
          <w:vertAlign w:val="baseline"/>
          <w:rtl w:val="0"/>
        </w:rPr>
        <w:t xml:space="preserve">Ensure contracts include clauses on confidentiality, data protection, and compliance.</w:t>
      </w:r>
      <w:r w:rsidDel="00000000" w:rsidR="00000000" w:rsidRPr="00000000">
        <w:rPr>
          <w:rtl w:val="0"/>
        </w:rPr>
      </w:r>
    </w:p>
    <w:p w:rsidR="00000000" w:rsidDel="00000000" w:rsidP="00000000" w:rsidRDefault="00000000" w:rsidRPr="00000000" w14:paraId="00000020">
      <w:pPr>
        <w:spacing w:after="280" w:before="280" w:lineRule="auto"/>
        <w:rPr>
          <w:sz w:val="24"/>
          <w:szCs w:val="24"/>
          <w:vertAlign w:val="baseline"/>
        </w:rPr>
      </w:pPr>
      <w:r w:rsidDel="00000000" w:rsidR="00000000" w:rsidRPr="00000000">
        <w:rPr>
          <w:b w:val="1"/>
          <w:sz w:val="24"/>
          <w:szCs w:val="24"/>
          <w:vertAlign w:val="baseline"/>
          <w:rtl w:val="0"/>
        </w:rPr>
        <w:t xml:space="preserve">2.2 Onboarding:</w:t>
      </w:r>
      <w:r w:rsidDel="00000000" w:rsidR="00000000" w:rsidRPr="00000000">
        <w:rPr>
          <w:rtl w:val="0"/>
        </w:rPr>
      </w:r>
    </w:p>
    <w:p w:rsidR="00000000" w:rsidDel="00000000" w:rsidP="00000000" w:rsidRDefault="00000000" w:rsidRPr="00000000" w14:paraId="00000021">
      <w:pPr>
        <w:numPr>
          <w:ilvl w:val="0"/>
          <w:numId w:val="22"/>
        </w:numPr>
        <w:spacing w:after="0" w:before="280" w:lineRule="auto"/>
        <w:ind w:left="720" w:hanging="360"/>
        <w:rPr/>
      </w:pPr>
      <w:r w:rsidDel="00000000" w:rsidR="00000000" w:rsidRPr="00000000">
        <w:rPr>
          <w:sz w:val="24"/>
          <w:szCs w:val="24"/>
          <w:vertAlign w:val="baseline"/>
          <w:rtl w:val="0"/>
        </w:rPr>
        <w:t xml:space="preserve">Provide orientation and training to new suppliers and service providers.</w:t>
      </w:r>
      <w:r w:rsidDel="00000000" w:rsidR="00000000" w:rsidRPr="00000000">
        <w:rPr>
          <w:rtl w:val="0"/>
        </w:rPr>
      </w:r>
    </w:p>
    <w:p w:rsidR="00000000" w:rsidDel="00000000" w:rsidP="00000000" w:rsidRDefault="00000000" w:rsidRPr="00000000" w14:paraId="00000022">
      <w:pPr>
        <w:numPr>
          <w:ilvl w:val="0"/>
          <w:numId w:val="22"/>
        </w:numPr>
        <w:spacing w:after="280" w:before="0" w:lineRule="auto"/>
        <w:ind w:left="720" w:hanging="360"/>
        <w:rPr/>
      </w:pPr>
      <w:r w:rsidDel="00000000" w:rsidR="00000000" w:rsidRPr="00000000">
        <w:rPr>
          <w:sz w:val="24"/>
          <w:szCs w:val="24"/>
          <w:vertAlign w:val="baseline"/>
          <w:rtl w:val="0"/>
        </w:rPr>
        <w:t xml:space="preserve">Communicate </w:t>
      </w:r>
      <w:r w:rsidDel="00000000" w:rsidR="00000000" w:rsidRPr="00000000">
        <w:rPr>
          <w:sz w:val="24"/>
          <w:szCs w:val="24"/>
          <w:rtl w:val="0"/>
        </w:rPr>
        <w:t xml:space="preserve">NWF Facilities Ltd</w:t>
      </w:r>
      <w:r w:rsidDel="00000000" w:rsidR="00000000" w:rsidRPr="00000000">
        <w:rPr>
          <w:sz w:val="24"/>
          <w:szCs w:val="24"/>
          <w:vertAlign w:val="baseline"/>
          <w:rtl w:val="0"/>
        </w:rPr>
        <w:t xml:space="preserve"> expectations, standards, and policies.</w:t>
      </w:r>
      <w:r w:rsidDel="00000000" w:rsidR="00000000" w:rsidRPr="00000000">
        <w:rPr>
          <w:rtl w:val="0"/>
        </w:rPr>
      </w:r>
    </w:p>
    <w:p w:rsidR="00000000" w:rsidDel="00000000" w:rsidP="00000000" w:rsidRDefault="00000000" w:rsidRPr="00000000" w14:paraId="00000023">
      <w:pPr>
        <w:spacing w:after="280" w:before="280" w:lineRule="auto"/>
        <w:rPr>
          <w:sz w:val="24"/>
          <w:szCs w:val="24"/>
          <w:vertAlign w:val="baseline"/>
        </w:rPr>
      </w:pPr>
      <w:r w:rsidDel="00000000" w:rsidR="00000000" w:rsidRPr="00000000">
        <w:rPr>
          <w:b w:val="1"/>
          <w:sz w:val="24"/>
          <w:szCs w:val="24"/>
          <w:vertAlign w:val="baseline"/>
          <w:rtl w:val="0"/>
        </w:rPr>
        <w:t xml:space="preserve">3. Performance Monitoring and Evaluation:</w:t>
      </w:r>
      <w:r w:rsidDel="00000000" w:rsidR="00000000" w:rsidRPr="00000000">
        <w:rPr>
          <w:rtl w:val="0"/>
        </w:rPr>
      </w:r>
    </w:p>
    <w:p w:rsidR="00000000" w:rsidDel="00000000" w:rsidP="00000000" w:rsidRDefault="00000000" w:rsidRPr="00000000" w14:paraId="00000024">
      <w:pPr>
        <w:spacing w:after="280" w:before="280" w:lineRule="auto"/>
        <w:rPr>
          <w:sz w:val="24"/>
          <w:szCs w:val="24"/>
          <w:vertAlign w:val="baseline"/>
        </w:rPr>
      </w:pPr>
      <w:r w:rsidDel="00000000" w:rsidR="00000000" w:rsidRPr="00000000">
        <w:rPr>
          <w:b w:val="1"/>
          <w:sz w:val="24"/>
          <w:szCs w:val="24"/>
          <w:vertAlign w:val="baseline"/>
          <w:rtl w:val="0"/>
        </w:rPr>
        <w:t xml:space="preserve">3.1 Regular Reviews:</w:t>
      </w:r>
      <w:r w:rsidDel="00000000" w:rsidR="00000000" w:rsidRPr="00000000">
        <w:rPr>
          <w:rtl w:val="0"/>
        </w:rPr>
      </w:r>
    </w:p>
    <w:p w:rsidR="00000000" w:rsidDel="00000000" w:rsidP="00000000" w:rsidRDefault="00000000" w:rsidRPr="00000000" w14:paraId="00000025">
      <w:pPr>
        <w:numPr>
          <w:ilvl w:val="0"/>
          <w:numId w:val="2"/>
        </w:numPr>
        <w:spacing w:after="0" w:before="280" w:lineRule="auto"/>
        <w:ind w:left="720" w:hanging="360"/>
        <w:rPr/>
      </w:pPr>
      <w:r w:rsidDel="00000000" w:rsidR="00000000" w:rsidRPr="00000000">
        <w:rPr>
          <w:sz w:val="24"/>
          <w:szCs w:val="24"/>
          <w:vertAlign w:val="baseline"/>
          <w:rtl w:val="0"/>
        </w:rPr>
        <w:t xml:space="preserve">Conduct regular performance reviews based on key performance indicators (KPIs) such as quality, delivery, and compliance.</w:t>
      </w:r>
      <w:r w:rsidDel="00000000" w:rsidR="00000000" w:rsidRPr="00000000">
        <w:rPr>
          <w:rtl w:val="0"/>
        </w:rPr>
      </w:r>
    </w:p>
    <w:p w:rsidR="00000000" w:rsidDel="00000000" w:rsidP="00000000" w:rsidRDefault="00000000" w:rsidRPr="00000000" w14:paraId="00000026">
      <w:pPr>
        <w:numPr>
          <w:ilvl w:val="0"/>
          <w:numId w:val="2"/>
        </w:numPr>
        <w:spacing w:after="280" w:before="0" w:lineRule="auto"/>
        <w:ind w:left="720" w:hanging="360"/>
        <w:rPr/>
      </w:pPr>
      <w:r w:rsidDel="00000000" w:rsidR="00000000" w:rsidRPr="00000000">
        <w:rPr>
          <w:sz w:val="24"/>
          <w:szCs w:val="24"/>
          <w:vertAlign w:val="baseline"/>
          <w:rtl w:val="0"/>
        </w:rPr>
        <w:t xml:space="preserve">Schedule periodic meetings to discuss performance and address any issues.</w:t>
      </w:r>
      <w:r w:rsidDel="00000000" w:rsidR="00000000" w:rsidRPr="00000000">
        <w:rPr>
          <w:rtl w:val="0"/>
        </w:rPr>
      </w:r>
    </w:p>
    <w:p w:rsidR="00000000" w:rsidDel="00000000" w:rsidP="00000000" w:rsidRDefault="00000000" w:rsidRPr="00000000" w14:paraId="00000027">
      <w:pPr>
        <w:spacing w:after="280" w:before="280" w:lineRule="auto"/>
        <w:rPr>
          <w:sz w:val="24"/>
          <w:szCs w:val="24"/>
          <w:vertAlign w:val="baseline"/>
        </w:rPr>
      </w:pPr>
      <w:r w:rsidDel="00000000" w:rsidR="00000000" w:rsidRPr="00000000">
        <w:rPr>
          <w:b w:val="1"/>
          <w:sz w:val="24"/>
          <w:szCs w:val="24"/>
          <w:vertAlign w:val="baseline"/>
          <w:rtl w:val="0"/>
        </w:rPr>
        <w:t xml:space="preserve">3.2 Audits and Inspections:</w:t>
      </w:r>
      <w:r w:rsidDel="00000000" w:rsidR="00000000" w:rsidRPr="00000000">
        <w:rPr>
          <w:rtl w:val="0"/>
        </w:rPr>
      </w:r>
    </w:p>
    <w:p w:rsidR="00000000" w:rsidDel="00000000" w:rsidP="00000000" w:rsidRDefault="00000000" w:rsidRPr="00000000" w14:paraId="00000028">
      <w:pPr>
        <w:numPr>
          <w:ilvl w:val="0"/>
          <w:numId w:val="3"/>
        </w:numPr>
        <w:spacing w:after="0" w:before="280" w:lineRule="auto"/>
        <w:ind w:left="720" w:hanging="360"/>
        <w:rPr/>
      </w:pPr>
      <w:r w:rsidDel="00000000" w:rsidR="00000000" w:rsidRPr="00000000">
        <w:rPr>
          <w:sz w:val="24"/>
          <w:szCs w:val="24"/>
          <w:vertAlign w:val="baseline"/>
          <w:rtl w:val="0"/>
        </w:rPr>
        <w:t xml:space="preserve">Perform audits and inspections to ensure compliance with contractual terms and quality standards.</w:t>
      </w:r>
      <w:r w:rsidDel="00000000" w:rsidR="00000000" w:rsidRPr="00000000">
        <w:rPr>
          <w:rtl w:val="0"/>
        </w:rPr>
      </w:r>
    </w:p>
    <w:p w:rsidR="00000000" w:rsidDel="00000000" w:rsidP="00000000" w:rsidRDefault="00000000" w:rsidRPr="00000000" w14:paraId="00000029">
      <w:pPr>
        <w:numPr>
          <w:ilvl w:val="0"/>
          <w:numId w:val="3"/>
        </w:numPr>
        <w:spacing w:after="280" w:before="0" w:lineRule="auto"/>
        <w:ind w:left="720" w:hanging="360"/>
        <w:rPr/>
      </w:pPr>
      <w:r w:rsidDel="00000000" w:rsidR="00000000" w:rsidRPr="00000000">
        <w:rPr>
          <w:sz w:val="24"/>
          <w:szCs w:val="24"/>
          <w:vertAlign w:val="baseline"/>
          <w:rtl w:val="0"/>
        </w:rPr>
        <w:t xml:space="preserve">Document findings and take corrective actions as necessary.</w:t>
      </w:r>
      <w:r w:rsidDel="00000000" w:rsidR="00000000" w:rsidRPr="00000000">
        <w:rPr>
          <w:rtl w:val="0"/>
        </w:rPr>
      </w:r>
    </w:p>
    <w:p w:rsidR="00000000" w:rsidDel="00000000" w:rsidP="00000000" w:rsidRDefault="00000000" w:rsidRPr="00000000" w14:paraId="0000002A">
      <w:pPr>
        <w:spacing w:after="280" w:before="280" w:lineRule="auto"/>
        <w:rPr>
          <w:sz w:val="24"/>
          <w:szCs w:val="24"/>
          <w:vertAlign w:val="baseline"/>
        </w:rPr>
      </w:pPr>
      <w:r w:rsidDel="00000000" w:rsidR="00000000" w:rsidRPr="00000000">
        <w:rPr>
          <w:b w:val="1"/>
          <w:sz w:val="24"/>
          <w:szCs w:val="24"/>
          <w:vertAlign w:val="baseline"/>
          <w:rtl w:val="0"/>
        </w:rPr>
        <w:t xml:space="preserve">3.3 Feedback and Continuous Improvement:</w:t>
      </w:r>
      <w:r w:rsidDel="00000000" w:rsidR="00000000" w:rsidRPr="00000000">
        <w:rPr>
          <w:rtl w:val="0"/>
        </w:rPr>
      </w:r>
    </w:p>
    <w:p w:rsidR="00000000" w:rsidDel="00000000" w:rsidP="00000000" w:rsidRDefault="00000000" w:rsidRPr="00000000" w14:paraId="0000002B">
      <w:pPr>
        <w:numPr>
          <w:ilvl w:val="0"/>
          <w:numId w:val="4"/>
        </w:numPr>
        <w:spacing w:after="0" w:before="280" w:lineRule="auto"/>
        <w:ind w:left="720" w:hanging="360"/>
        <w:rPr/>
      </w:pPr>
      <w:r w:rsidDel="00000000" w:rsidR="00000000" w:rsidRPr="00000000">
        <w:rPr>
          <w:sz w:val="24"/>
          <w:szCs w:val="24"/>
          <w:vertAlign w:val="baseline"/>
          <w:rtl w:val="0"/>
        </w:rPr>
        <w:t xml:space="preserve">Provide constructive feedback to suppliers and service providers.</w:t>
      </w:r>
      <w:r w:rsidDel="00000000" w:rsidR="00000000" w:rsidRPr="00000000">
        <w:rPr>
          <w:rtl w:val="0"/>
        </w:rPr>
      </w:r>
    </w:p>
    <w:p w:rsidR="00000000" w:rsidDel="00000000" w:rsidP="00000000" w:rsidRDefault="00000000" w:rsidRPr="00000000" w14:paraId="0000002C">
      <w:pPr>
        <w:numPr>
          <w:ilvl w:val="0"/>
          <w:numId w:val="4"/>
        </w:numPr>
        <w:spacing w:after="280" w:before="0" w:lineRule="auto"/>
        <w:ind w:left="720" w:hanging="360"/>
        <w:rPr/>
      </w:pPr>
      <w:r w:rsidDel="00000000" w:rsidR="00000000" w:rsidRPr="00000000">
        <w:rPr>
          <w:sz w:val="24"/>
          <w:szCs w:val="24"/>
          <w:vertAlign w:val="baseline"/>
          <w:rtl w:val="0"/>
        </w:rPr>
        <w:t xml:space="preserve">Work collaboratively to identify improvement opportunities and implement changes.</w:t>
      </w:r>
      <w:r w:rsidDel="00000000" w:rsidR="00000000" w:rsidRPr="00000000">
        <w:rPr>
          <w:rtl w:val="0"/>
        </w:rPr>
      </w:r>
    </w:p>
    <w:p w:rsidR="00000000" w:rsidDel="00000000" w:rsidP="00000000" w:rsidRDefault="00000000" w:rsidRPr="00000000" w14:paraId="0000002D">
      <w:pPr>
        <w:spacing w:after="280" w:before="280" w:lineRule="auto"/>
        <w:rPr>
          <w:sz w:val="24"/>
          <w:szCs w:val="24"/>
          <w:vertAlign w:val="baseline"/>
        </w:rPr>
      </w:pPr>
      <w:r w:rsidDel="00000000" w:rsidR="00000000" w:rsidRPr="00000000">
        <w:rPr>
          <w:b w:val="1"/>
          <w:sz w:val="24"/>
          <w:szCs w:val="24"/>
          <w:vertAlign w:val="baseline"/>
          <w:rtl w:val="0"/>
        </w:rPr>
        <w:t xml:space="preserve">4. Risk Management:</w:t>
      </w:r>
      <w:r w:rsidDel="00000000" w:rsidR="00000000" w:rsidRPr="00000000">
        <w:rPr>
          <w:rtl w:val="0"/>
        </w:rPr>
      </w:r>
    </w:p>
    <w:p w:rsidR="00000000" w:rsidDel="00000000" w:rsidP="00000000" w:rsidRDefault="00000000" w:rsidRPr="00000000" w14:paraId="0000002E">
      <w:pPr>
        <w:spacing w:after="280" w:before="280" w:lineRule="auto"/>
        <w:rPr>
          <w:sz w:val="24"/>
          <w:szCs w:val="24"/>
          <w:vertAlign w:val="baseline"/>
        </w:rPr>
      </w:pPr>
      <w:r w:rsidDel="00000000" w:rsidR="00000000" w:rsidRPr="00000000">
        <w:rPr>
          <w:b w:val="1"/>
          <w:sz w:val="24"/>
          <w:szCs w:val="24"/>
          <w:vertAlign w:val="baseline"/>
          <w:rtl w:val="0"/>
        </w:rPr>
        <w:t xml:space="preserve">4.1 Risk Assessment:</w:t>
      </w:r>
      <w:r w:rsidDel="00000000" w:rsidR="00000000" w:rsidRPr="00000000">
        <w:rPr>
          <w:rtl w:val="0"/>
        </w:rPr>
      </w:r>
    </w:p>
    <w:p w:rsidR="00000000" w:rsidDel="00000000" w:rsidP="00000000" w:rsidRDefault="00000000" w:rsidRPr="00000000" w14:paraId="0000002F">
      <w:pPr>
        <w:numPr>
          <w:ilvl w:val="0"/>
          <w:numId w:val="5"/>
        </w:numPr>
        <w:spacing w:after="0" w:before="280" w:lineRule="auto"/>
        <w:ind w:left="720" w:hanging="360"/>
        <w:rPr/>
      </w:pPr>
      <w:r w:rsidDel="00000000" w:rsidR="00000000" w:rsidRPr="00000000">
        <w:rPr>
          <w:sz w:val="24"/>
          <w:szCs w:val="24"/>
          <w:vertAlign w:val="baseline"/>
          <w:rtl w:val="0"/>
        </w:rPr>
        <w:t xml:space="preserve">Identify and assess risks associated with suppliers and outsourcing arrangements.</w:t>
      </w:r>
      <w:r w:rsidDel="00000000" w:rsidR="00000000" w:rsidRPr="00000000">
        <w:rPr>
          <w:rtl w:val="0"/>
        </w:rPr>
      </w:r>
    </w:p>
    <w:p w:rsidR="00000000" w:rsidDel="00000000" w:rsidP="00000000" w:rsidRDefault="00000000" w:rsidRPr="00000000" w14:paraId="00000030">
      <w:pPr>
        <w:numPr>
          <w:ilvl w:val="0"/>
          <w:numId w:val="5"/>
        </w:numPr>
        <w:spacing w:after="280" w:before="0" w:lineRule="auto"/>
        <w:ind w:left="720" w:hanging="360"/>
        <w:rPr/>
      </w:pPr>
      <w:r w:rsidDel="00000000" w:rsidR="00000000" w:rsidRPr="00000000">
        <w:rPr>
          <w:sz w:val="24"/>
          <w:szCs w:val="24"/>
          <w:vertAlign w:val="baseline"/>
          <w:rtl w:val="0"/>
        </w:rPr>
        <w:t xml:space="preserve">Develop risk mitigation strategies for high-risk areas.</w:t>
      </w:r>
      <w:r w:rsidDel="00000000" w:rsidR="00000000" w:rsidRPr="00000000">
        <w:rPr>
          <w:rtl w:val="0"/>
        </w:rPr>
      </w:r>
    </w:p>
    <w:p w:rsidR="00000000" w:rsidDel="00000000" w:rsidP="00000000" w:rsidRDefault="00000000" w:rsidRPr="00000000" w14:paraId="00000031">
      <w:pPr>
        <w:spacing w:after="280" w:before="280" w:lineRule="auto"/>
        <w:rPr>
          <w:sz w:val="24"/>
          <w:szCs w:val="24"/>
          <w:vertAlign w:val="baseline"/>
        </w:rPr>
      </w:pPr>
      <w:r w:rsidDel="00000000" w:rsidR="00000000" w:rsidRPr="00000000">
        <w:rPr>
          <w:b w:val="1"/>
          <w:sz w:val="24"/>
          <w:szCs w:val="24"/>
          <w:vertAlign w:val="baseline"/>
          <w:rtl w:val="0"/>
        </w:rPr>
        <w:t xml:space="preserve">4.2 Contingency Planning:</w:t>
      </w:r>
      <w:r w:rsidDel="00000000" w:rsidR="00000000" w:rsidRPr="00000000">
        <w:rPr>
          <w:rtl w:val="0"/>
        </w:rPr>
      </w:r>
    </w:p>
    <w:p w:rsidR="00000000" w:rsidDel="00000000" w:rsidP="00000000" w:rsidRDefault="00000000" w:rsidRPr="00000000" w14:paraId="00000032">
      <w:pPr>
        <w:numPr>
          <w:ilvl w:val="0"/>
          <w:numId w:val="6"/>
        </w:numPr>
        <w:spacing w:after="0" w:before="280" w:lineRule="auto"/>
        <w:ind w:left="720" w:hanging="360"/>
        <w:rPr/>
      </w:pPr>
      <w:r w:rsidDel="00000000" w:rsidR="00000000" w:rsidRPr="00000000">
        <w:rPr>
          <w:sz w:val="24"/>
          <w:szCs w:val="24"/>
          <w:vertAlign w:val="baseline"/>
          <w:rtl w:val="0"/>
        </w:rPr>
        <w:t xml:space="preserve">Establish contingency plans to address potential disruptions in the supply chain or service delivery.</w:t>
      </w:r>
      <w:r w:rsidDel="00000000" w:rsidR="00000000" w:rsidRPr="00000000">
        <w:rPr>
          <w:rtl w:val="0"/>
        </w:rPr>
      </w:r>
    </w:p>
    <w:p w:rsidR="00000000" w:rsidDel="00000000" w:rsidP="00000000" w:rsidRDefault="00000000" w:rsidRPr="00000000" w14:paraId="00000033">
      <w:pPr>
        <w:numPr>
          <w:ilvl w:val="0"/>
          <w:numId w:val="6"/>
        </w:numPr>
        <w:spacing w:after="280" w:before="0" w:lineRule="auto"/>
        <w:ind w:left="720" w:hanging="360"/>
        <w:rPr/>
      </w:pPr>
      <w:r w:rsidDel="00000000" w:rsidR="00000000" w:rsidRPr="00000000">
        <w:rPr>
          <w:sz w:val="24"/>
          <w:szCs w:val="24"/>
          <w:vertAlign w:val="baseline"/>
          <w:rtl w:val="0"/>
        </w:rPr>
        <w:t xml:space="preserve">Ensure backup suppliers and alternative solutions are available.</w:t>
      </w:r>
      <w:r w:rsidDel="00000000" w:rsidR="00000000" w:rsidRPr="00000000">
        <w:rPr>
          <w:rtl w:val="0"/>
        </w:rPr>
      </w:r>
    </w:p>
    <w:p w:rsidR="00000000" w:rsidDel="00000000" w:rsidP="00000000" w:rsidRDefault="00000000" w:rsidRPr="00000000" w14:paraId="00000034">
      <w:pPr>
        <w:spacing w:after="280" w:before="280" w:lineRule="auto"/>
        <w:rPr>
          <w:sz w:val="24"/>
          <w:szCs w:val="24"/>
          <w:vertAlign w:val="baseline"/>
        </w:rPr>
      </w:pPr>
      <w:r w:rsidDel="00000000" w:rsidR="00000000" w:rsidRPr="00000000">
        <w:rPr>
          <w:b w:val="1"/>
          <w:sz w:val="24"/>
          <w:szCs w:val="24"/>
          <w:vertAlign w:val="baseline"/>
          <w:rtl w:val="0"/>
        </w:rPr>
        <w:t xml:space="preserve">5. Communication and Relationship Management:</w:t>
      </w:r>
      <w:r w:rsidDel="00000000" w:rsidR="00000000" w:rsidRPr="00000000">
        <w:rPr>
          <w:rtl w:val="0"/>
        </w:rPr>
      </w:r>
    </w:p>
    <w:p w:rsidR="00000000" w:rsidDel="00000000" w:rsidP="00000000" w:rsidRDefault="00000000" w:rsidRPr="00000000" w14:paraId="00000035">
      <w:pPr>
        <w:spacing w:after="280" w:before="280" w:lineRule="auto"/>
        <w:rPr>
          <w:sz w:val="24"/>
          <w:szCs w:val="24"/>
          <w:vertAlign w:val="baseline"/>
        </w:rPr>
      </w:pPr>
      <w:r w:rsidDel="00000000" w:rsidR="00000000" w:rsidRPr="00000000">
        <w:rPr>
          <w:b w:val="1"/>
          <w:sz w:val="24"/>
          <w:szCs w:val="24"/>
          <w:vertAlign w:val="baseline"/>
          <w:rtl w:val="0"/>
        </w:rPr>
        <w:t xml:space="preserve">5.1 Open Communication:</w:t>
      </w:r>
      <w:r w:rsidDel="00000000" w:rsidR="00000000" w:rsidRPr="00000000">
        <w:rPr>
          <w:rtl w:val="0"/>
        </w:rPr>
      </w:r>
    </w:p>
    <w:p w:rsidR="00000000" w:rsidDel="00000000" w:rsidP="00000000" w:rsidRDefault="00000000" w:rsidRPr="00000000" w14:paraId="00000036">
      <w:pPr>
        <w:numPr>
          <w:ilvl w:val="0"/>
          <w:numId w:val="7"/>
        </w:numPr>
        <w:spacing w:after="0" w:before="280" w:lineRule="auto"/>
        <w:ind w:left="720" w:hanging="360"/>
        <w:rPr/>
      </w:pPr>
      <w:r w:rsidDel="00000000" w:rsidR="00000000" w:rsidRPr="00000000">
        <w:rPr>
          <w:sz w:val="24"/>
          <w:szCs w:val="24"/>
          <w:vertAlign w:val="baseline"/>
          <w:rtl w:val="0"/>
        </w:rPr>
        <w:t xml:space="preserve">Maintain open and transparent communication with suppliers and service providers.</w:t>
      </w:r>
      <w:r w:rsidDel="00000000" w:rsidR="00000000" w:rsidRPr="00000000">
        <w:rPr>
          <w:rtl w:val="0"/>
        </w:rPr>
      </w:r>
    </w:p>
    <w:p w:rsidR="00000000" w:rsidDel="00000000" w:rsidP="00000000" w:rsidRDefault="00000000" w:rsidRPr="00000000" w14:paraId="00000037">
      <w:pPr>
        <w:numPr>
          <w:ilvl w:val="0"/>
          <w:numId w:val="7"/>
        </w:numPr>
        <w:spacing w:after="280" w:before="0" w:lineRule="auto"/>
        <w:ind w:left="720" w:hanging="360"/>
        <w:rPr/>
      </w:pPr>
      <w:r w:rsidDel="00000000" w:rsidR="00000000" w:rsidRPr="00000000">
        <w:rPr>
          <w:sz w:val="24"/>
          <w:szCs w:val="24"/>
          <w:vertAlign w:val="baseline"/>
          <w:rtl w:val="0"/>
        </w:rPr>
        <w:t xml:space="preserve">Use various communication channels such as meetings, emails, and reports.</w:t>
      </w:r>
      <w:r w:rsidDel="00000000" w:rsidR="00000000" w:rsidRPr="00000000">
        <w:rPr>
          <w:rtl w:val="0"/>
        </w:rPr>
      </w:r>
    </w:p>
    <w:p w:rsidR="00000000" w:rsidDel="00000000" w:rsidP="00000000" w:rsidRDefault="00000000" w:rsidRPr="00000000" w14:paraId="00000038">
      <w:pPr>
        <w:spacing w:after="280" w:before="280" w:lineRule="auto"/>
        <w:rPr>
          <w:sz w:val="24"/>
          <w:szCs w:val="24"/>
          <w:vertAlign w:val="baseline"/>
        </w:rPr>
      </w:pPr>
      <w:r w:rsidDel="00000000" w:rsidR="00000000" w:rsidRPr="00000000">
        <w:rPr>
          <w:b w:val="1"/>
          <w:sz w:val="24"/>
          <w:szCs w:val="24"/>
          <w:vertAlign w:val="baseline"/>
          <w:rtl w:val="0"/>
        </w:rPr>
        <w:t xml:space="preserve">5.2 Relationship Building:</w:t>
      </w:r>
      <w:r w:rsidDel="00000000" w:rsidR="00000000" w:rsidRPr="00000000">
        <w:rPr>
          <w:rtl w:val="0"/>
        </w:rPr>
      </w:r>
    </w:p>
    <w:p w:rsidR="00000000" w:rsidDel="00000000" w:rsidP="00000000" w:rsidRDefault="00000000" w:rsidRPr="00000000" w14:paraId="00000039">
      <w:pPr>
        <w:numPr>
          <w:ilvl w:val="0"/>
          <w:numId w:val="8"/>
        </w:numPr>
        <w:spacing w:after="0" w:before="280" w:lineRule="auto"/>
        <w:ind w:left="720" w:hanging="360"/>
        <w:rPr/>
      </w:pPr>
      <w:r w:rsidDel="00000000" w:rsidR="00000000" w:rsidRPr="00000000">
        <w:rPr>
          <w:sz w:val="24"/>
          <w:szCs w:val="24"/>
          <w:vertAlign w:val="baseline"/>
          <w:rtl w:val="0"/>
        </w:rPr>
        <w:t xml:space="preserve">Foster positive relationships through regular interaction and collaboration.</w:t>
      </w:r>
      <w:r w:rsidDel="00000000" w:rsidR="00000000" w:rsidRPr="00000000">
        <w:rPr>
          <w:rtl w:val="0"/>
        </w:rPr>
      </w:r>
    </w:p>
    <w:p w:rsidR="00000000" w:rsidDel="00000000" w:rsidP="00000000" w:rsidRDefault="00000000" w:rsidRPr="00000000" w14:paraId="0000003A">
      <w:pPr>
        <w:numPr>
          <w:ilvl w:val="0"/>
          <w:numId w:val="8"/>
        </w:numPr>
        <w:spacing w:after="280" w:before="0" w:lineRule="auto"/>
        <w:ind w:left="720" w:hanging="360"/>
        <w:rPr/>
      </w:pPr>
      <w:r w:rsidDel="00000000" w:rsidR="00000000" w:rsidRPr="00000000">
        <w:rPr>
          <w:sz w:val="24"/>
          <w:szCs w:val="24"/>
          <w:vertAlign w:val="baseline"/>
          <w:rtl w:val="0"/>
        </w:rPr>
        <w:t xml:space="preserve">Recognize and reward high-performing suppliers.</w:t>
      </w:r>
      <w:r w:rsidDel="00000000" w:rsidR="00000000" w:rsidRPr="00000000">
        <w:rPr>
          <w:rtl w:val="0"/>
        </w:rPr>
      </w:r>
    </w:p>
    <w:p w:rsidR="00000000" w:rsidDel="00000000" w:rsidP="00000000" w:rsidRDefault="00000000" w:rsidRPr="00000000" w14:paraId="0000003B">
      <w:pPr>
        <w:spacing w:after="280" w:before="280" w:lineRule="auto"/>
        <w:rPr>
          <w:sz w:val="24"/>
          <w:szCs w:val="24"/>
          <w:vertAlign w:val="baseline"/>
        </w:rPr>
      </w:pPr>
      <w:r w:rsidDel="00000000" w:rsidR="00000000" w:rsidRPr="00000000">
        <w:rPr>
          <w:b w:val="1"/>
          <w:sz w:val="24"/>
          <w:szCs w:val="24"/>
          <w:vertAlign w:val="baseline"/>
          <w:rtl w:val="0"/>
        </w:rPr>
        <w:t xml:space="preserve">6. Record Keeping and Documentation:</w:t>
      </w:r>
      <w:r w:rsidDel="00000000" w:rsidR="00000000" w:rsidRPr="00000000">
        <w:rPr>
          <w:rtl w:val="0"/>
        </w:rPr>
      </w:r>
    </w:p>
    <w:p w:rsidR="00000000" w:rsidDel="00000000" w:rsidP="00000000" w:rsidRDefault="00000000" w:rsidRPr="00000000" w14:paraId="0000003C">
      <w:pPr>
        <w:spacing w:after="280" w:before="280" w:lineRule="auto"/>
        <w:rPr>
          <w:sz w:val="24"/>
          <w:szCs w:val="24"/>
          <w:vertAlign w:val="baseline"/>
        </w:rPr>
      </w:pPr>
      <w:r w:rsidDel="00000000" w:rsidR="00000000" w:rsidRPr="00000000">
        <w:rPr>
          <w:b w:val="1"/>
          <w:sz w:val="24"/>
          <w:szCs w:val="24"/>
          <w:vertAlign w:val="baseline"/>
          <w:rtl w:val="0"/>
        </w:rPr>
        <w:t xml:space="preserve">6.1 Documentation:</w:t>
      </w:r>
      <w:r w:rsidDel="00000000" w:rsidR="00000000" w:rsidRPr="00000000">
        <w:rPr>
          <w:rtl w:val="0"/>
        </w:rPr>
      </w:r>
    </w:p>
    <w:p w:rsidR="00000000" w:rsidDel="00000000" w:rsidP="00000000" w:rsidRDefault="00000000" w:rsidRPr="00000000" w14:paraId="0000003D">
      <w:pPr>
        <w:numPr>
          <w:ilvl w:val="0"/>
          <w:numId w:val="9"/>
        </w:numPr>
        <w:spacing w:after="0" w:before="280" w:lineRule="auto"/>
        <w:ind w:left="720" w:hanging="360"/>
        <w:rPr/>
      </w:pPr>
      <w:r w:rsidDel="00000000" w:rsidR="00000000" w:rsidRPr="00000000">
        <w:rPr>
          <w:sz w:val="24"/>
          <w:szCs w:val="24"/>
          <w:vertAlign w:val="baseline"/>
          <w:rtl w:val="0"/>
        </w:rPr>
        <w:t xml:space="preserve">Maintain accurate and up-to-date records of supplier evaluations, contracts, performance reviews, and communications.</w:t>
      </w:r>
      <w:r w:rsidDel="00000000" w:rsidR="00000000" w:rsidRPr="00000000">
        <w:rPr>
          <w:rtl w:val="0"/>
        </w:rPr>
      </w:r>
    </w:p>
    <w:p w:rsidR="00000000" w:rsidDel="00000000" w:rsidP="00000000" w:rsidRDefault="00000000" w:rsidRPr="00000000" w14:paraId="0000003E">
      <w:pPr>
        <w:numPr>
          <w:ilvl w:val="0"/>
          <w:numId w:val="9"/>
        </w:numPr>
        <w:spacing w:after="280" w:before="0" w:lineRule="auto"/>
        <w:ind w:left="720" w:hanging="360"/>
        <w:rPr/>
      </w:pPr>
      <w:r w:rsidDel="00000000" w:rsidR="00000000" w:rsidRPr="00000000">
        <w:rPr>
          <w:sz w:val="24"/>
          <w:szCs w:val="24"/>
          <w:vertAlign w:val="baseline"/>
          <w:rtl w:val="0"/>
        </w:rPr>
        <w:t xml:space="preserve">Ensure documentation is accessible and securely stored.</w:t>
      </w:r>
      <w:r w:rsidDel="00000000" w:rsidR="00000000" w:rsidRPr="00000000">
        <w:rPr>
          <w:rtl w:val="0"/>
        </w:rPr>
      </w:r>
    </w:p>
    <w:p w:rsidR="00000000" w:rsidDel="00000000" w:rsidP="00000000" w:rsidRDefault="00000000" w:rsidRPr="00000000" w14:paraId="0000003F">
      <w:pPr>
        <w:spacing w:after="280" w:before="280" w:lineRule="auto"/>
        <w:rPr>
          <w:sz w:val="24"/>
          <w:szCs w:val="24"/>
          <w:vertAlign w:val="baseline"/>
        </w:rPr>
      </w:pPr>
      <w:r w:rsidDel="00000000" w:rsidR="00000000" w:rsidRPr="00000000">
        <w:rPr>
          <w:b w:val="1"/>
          <w:sz w:val="24"/>
          <w:szCs w:val="24"/>
          <w:vertAlign w:val="baseline"/>
          <w:rtl w:val="0"/>
        </w:rPr>
        <w:t xml:space="preserve">6.2 Retention:</w:t>
      </w:r>
      <w:r w:rsidDel="00000000" w:rsidR="00000000" w:rsidRPr="00000000">
        <w:rPr>
          <w:rtl w:val="0"/>
        </w:rPr>
      </w:r>
    </w:p>
    <w:p w:rsidR="00000000" w:rsidDel="00000000" w:rsidP="00000000" w:rsidRDefault="00000000" w:rsidRPr="00000000" w14:paraId="00000040">
      <w:pPr>
        <w:numPr>
          <w:ilvl w:val="0"/>
          <w:numId w:val="10"/>
        </w:numPr>
        <w:spacing w:after="280" w:before="280" w:lineRule="auto"/>
        <w:ind w:left="720" w:hanging="360"/>
        <w:rPr/>
      </w:pPr>
      <w:r w:rsidDel="00000000" w:rsidR="00000000" w:rsidRPr="00000000">
        <w:rPr>
          <w:sz w:val="24"/>
          <w:szCs w:val="24"/>
          <w:vertAlign w:val="baseline"/>
          <w:rtl w:val="0"/>
        </w:rPr>
        <w:t xml:space="preserve">Retain records for a minimum of two years or as required by legal and regulatory standards.</w:t>
      </w:r>
      <w:r w:rsidDel="00000000" w:rsidR="00000000" w:rsidRPr="00000000">
        <w:rPr>
          <w:rtl w:val="0"/>
        </w:rPr>
      </w:r>
    </w:p>
    <w:p w:rsidR="00000000" w:rsidDel="00000000" w:rsidP="00000000" w:rsidRDefault="00000000" w:rsidRPr="00000000" w14:paraId="00000041">
      <w:pPr>
        <w:spacing w:after="280" w:before="280" w:lineRule="auto"/>
        <w:rPr>
          <w:sz w:val="24"/>
          <w:szCs w:val="24"/>
          <w:vertAlign w:val="baseline"/>
        </w:rPr>
      </w:pPr>
      <w:r w:rsidDel="00000000" w:rsidR="00000000" w:rsidRPr="00000000">
        <w:rPr>
          <w:b w:val="1"/>
          <w:sz w:val="24"/>
          <w:szCs w:val="24"/>
          <w:vertAlign w:val="baseline"/>
          <w:rtl w:val="0"/>
        </w:rPr>
        <w:t xml:space="preserve">7. Legal and Regulatory Compliance:</w:t>
      </w:r>
      <w:r w:rsidDel="00000000" w:rsidR="00000000" w:rsidRPr="00000000">
        <w:rPr>
          <w:rtl w:val="0"/>
        </w:rPr>
      </w:r>
    </w:p>
    <w:p w:rsidR="00000000" w:rsidDel="00000000" w:rsidP="00000000" w:rsidRDefault="00000000" w:rsidRPr="00000000" w14:paraId="00000042">
      <w:pPr>
        <w:spacing w:after="280" w:before="280" w:lineRule="auto"/>
        <w:rPr>
          <w:sz w:val="24"/>
          <w:szCs w:val="24"/>
          <w:vertAlign w:val="baseline"/>
        </w:rPr>
      </w:pPr>
      <w:r w:rsidDel="00000000" w:rsidR="00000000" w:rsidRPr="00000000">
        <w:rPr>
          <w:b w:val="1"/>
          <w:sz w:val="24"/>
          <w:szCs w:val="24"/>
          <w:vertAlign w:val="baseline"/>
          <w:rtl w:val="0"/>
        </w:rPr>
        <w:t xml:space="preserve">7.1 Compliance Monitoring:</w:t>
      </w:r>
      <w:r w:rsidDel="00000000" w:rsidR="00000000" w:rsidRPr="00000000">
        <w:rPr>
          <w:rtl w:val="0"/>
        </w:rPr>
      </w:r>
    </w:p>
    <w:p w:rsidR="00000000" w:rsidDel="00000000" w:rsidP="00000000" w:rsidRDefault="00000000" w:rsidRPr="00000000" w14:paraId="00000043">
      <w:pPr>
        <w:numPr>
          <w:ilvl w:val="0"/>
          <w:numId w:val="11"/>
        </w:numPr>
        <w:spacing w:after="0" w:before="280" w:lineRule="auto"/>
        <w:ind w:left="720" w:hanging="360"/>
        <w:rPr/>
      </w:pPr>
      <w:r w:rsidDel="00000000" w:rsidR="00000000" w:rsidRPr="00000000">
        <w:rPr>
          <w:sz w:val="24"/>
          <w:szCs w:val="24"/>
          <w:vertAlign w:val="baseline"/>
          <w:rtl w:val="0"/>
        </w:rPr>
        <w:t xml:space="preserve">Ensure suppliers and service providers comply with all relevant laws, regulations, and industry standards.</w:t>
      </w:r>
      <w:r w:rsidDel="00000000" w:rsidR="00000000" w:rsidRPr="00000000">
        <w:rPr>
          <w:rtl w:val="0"/>
        </w:rPr>
      </w:r>
    </w:p>
    <w:p w:rsidR="00000000" w:rsidDel="00000000" w:rsidP="00000000" w:rsidRDefault="00000000" w:rsidRPr="00000000" w14:paraId="00000044">
      <w:pPr>
        <w:numPr>
          <w:ilvl w:val="0"/>
          <w:numId w:val="11"/>
        </w:numPr>
        <w:spacing w:after="280" w:before="0" w:lineRule="auto"/>
        <w:ind w:left="720" w:hanging="360"/>
        <w:rPr/>
      </w:pPr>
      <w:r w:rsidDel="00000000" w:rsidR="00000000" w:rsidRPr="00000000">
        <w:rPr>
          <w:sz w:val="24"/>
          <w:szCs w:val="24"/>
          <w:vertAlign w:val="baseline"/>
          <w:rtl w:val="0"/>
        </w:rPr>
        <w:t xml:space="preserve">Include compliance requirements in contracts and monitor adherence.</w:t>
      </w:r>
      <w:r w:rsidDel="00000000" w:rsidR="00000000" w:rsidRPr="00000000">
        <w:rPr>
          <w:rtl w:val="0"/>
        </w:rPr>
      </w:r>
    </w:p>
    <w:p w:rsidR="00000000" w:rsidDel="00000000" w:rsidP="00000000" w:rsidRDefault="00000000" w:rsidRPr="00000000" w14:paraId="00000045">
      <w:pPr>
        <w:spacing w:after="280" w:before="280" w:lineRule="auto"/>
        <w:rPr>
          <w:sz w:val="24"/>
          <w:szCs w:val="24"/>
          <w:vertAlign w:val="baseline"/>
        </w:rPr>
      </w:pPr>
      <w:r w:rsidDel="00000000" w:rsidR="00000000" w:rsidRPr="00000000">
        <w:rPr>
          <w:b w:val="1"/>
          <w:sz w:val="24"/>
          <w:szCs w:val="24"/>
          <w:vertAlign w:val="baseline"/>
          <w:rtl w:val="0"/>
        </w:rPr>
        <w:t xml:space="preserve">7.2 Data Protection:</w:t>
      </w:r>
      <w:r w:rsidDel="00000000" w:rsidR="00000000" w:rsidRPr="00000000">
        <w:rPr>
          <w:rtl w:val="0"/>
        </w:rPr>
      </w:r>
    </w:p>
    <w:p w:rsidR="00000000" w:rsidDel="00000000" w:rsidP="00000000" w:rsidRDefault="00000000" w:rsidRPr="00000000" w14:paraId="00000046">
      <w:pPr>
        <w:numPr>
          <w:ilvl w:val="0"/>
          <w:numId w:val="13"/>
        </w:numPr>
        <w:spacing w:after="0" w:before="280" w:lineRule="auto"/>
        <w:ind w:left="720" w:hanging="360"/>
        <w:rPr/>
      </w:pPr>
      <w:r w:rsidDel="00000000" w:rsidR="00000000" w:rsidRPr="00000000">
        <w:rPr>
          <w:sz w:val="24"/>
          <w:szCs w:val="24"/>
          <w:vertAlign w:val="baseline"/>
          <w:rtl w:val="0"/>
        </w:rPr>
        <w:t xml:space="preserve">Ensure suppliers and service providers adhere to data protection and confidentiality requirements.</w:t>
      </w:r>
      <w:r w:rsidDel="00000000" w:rsidR="00000000" w:rsidRPr="00000000">
        <w:rPr>
          <w:rtl w:val="0"/>
        </w:rPr>
      </w:r>
    </w:p>
    <w:p w:rsidR="00000000" w:rsidDel="00000000" w:rsidP="00000000" w:rsidRDefault="00000000" w:rsidRPr="00000000" w14:paraId="00000047">
      <w:pPr>
        <w:numPr>
          <w:ilvl w:val="0"/>
          <w:numId w:val="13"/>
        </w:numPr>
        <w:spacing w:after="280" w:before="0" w:lineRule="auto"/>
        <w:ind w:left="720" w:hanging="360"/>
        <w:rPr/>
      </w:pPr>
      <w:r w:rsidDel="00000000" w:rsidR="00000000" w:rsidRPr="00000000">
        <w:rPr>
          <w:sz w:val="24"/>
          <w:szCs w:val="24"/>
          <w:vertAlign w:val="baseline"/>
          <w:rtl w:val="0"/>
        </w:rPr>
        <w:t xml:space="preserve">Include data protection clauses in contracts and conduct regular compliance checks.</w:t>
      </w:r>
      <w:r w:rsidDel="00000000" w:rsidR="00000000" w:rsidRPr="00000000">
        <w:rPr>
          <w:rtl w:val="0"/>
        </w:rPr>
      </w:r>
    </w:p>
    <w:p w:rsidR="00000000" w:rsidDel="00000000" w:rsidP="00000000" w:rsidRDefault="00000000" w:rsidRPr="00000000" w14:paraId="00000048">
      <w:pPr>
        <w:spacing w:after="280" w:before="280" w:lineRule="auto"/>
        <w:rPr>
          <w:b w:val="0"/>
          <w:sz w:val="24"/>
          <w:szCs w:val="24"/>
          <w:vertAlign w:val="baseline"/>
        </w:rPr>
      </w:pPr>
      <w:r w:rsidDel="00000000" w:rsidR="00000000" w:rsidRPr="00000000">
        <w:rPr>
          <w:b w:val="1"/>
          <w:sz w:val="24"/>
          <w:szCs w:val="24"/>
          <w:vertAlign w:val="baseline"/>
          <w:rtl w:val="0"/>
        </w:rPr>
        <w:t xml:space="preserve">Key Responsibilities</w:t>
      </w:r>
      <w:r w:rsidDel="00000000" w:rsidR="00000000" w:rsidRPr="00000000">
        <w:rPr>
          <w:rtl w:val="0"/>
        </w:rPr>
      </w:r>
    </w:p>
    <w:p w:rsidR="00000000" w:rsidDel="00000000" w:rsidP="00000000" w:rsidRDefault="00000000" w:rsidRPr="00000000" w14:paraId="00000049">
      <w:pPr>
        <w:spacing w:after="280" w:before="280" w:lineRule="auto"/>
        <w:rPr>
          <w:sz w:val="24"/>
          <w:szCs w:val="24"/>
          <w:vertAlign w:val="baseline"/>
        </w:rPr>
      </w:pPr>
      <w:r w:rsidDel="00000000" w:rsidR="00000000" w:rsidRPr="00000000">
        <w:rPr>
          <w:b w:val="1"/>
          <w:sz w:val="24"/>
          <w:szCs w:val="24"/>
          <w:vertAlign w:val="baseline"/>
          <w:rtl w:val="0"/>
        </w:rPr>
        <w:t xml:space="preserve">Top Management:</w:t>
      </w:r>
      <w:r w:rsidDel="00000000" w:rsidR="00000000" w:rsidRPr="00000000">
        <w:rPr>
          <w:rtl w:val="0"/>
        </w:rPr>
      </w:r>
    </w:p>
    <w:p w:rsidR="00000000" w:rsidDel="00000000" w:rsidP="00000000" w:rsidRDefault="00000000" w:rsidRPr="00000000" w14:paraId="0000004A">
      <w:pPr>
        <w:numPr>
          <w:ilvl w:val="0"/>
          <w:numId w:val="14"/>
        </w:numPr>
        <w:spacing w:after="0" w:before="280" w:lineRule="auto"/>
        <w:ind w:left="720" w:hanging="360"/>
        <w:rPr/>
      </w:pPr>
      <w:r w:rsidDel="00000000" w:rsidR="00000000" w:rsidRPr="00000000">
        <w:rPr>
          <w:sz w:val="24"/>
          <w:szCs w:val="24"/>
          <w:vertAlign w:val="baseline"/>
          <w:rtl w:val="0"/>
        </w:rPr>
        <w:t xml:space="preserve">Ensure the integration of supplier and outsourcing management into strategic planning.</w:t>
      </w:r>
      <w:r w:rsidDel="00000000" w:rsidR="00000000" w:rsidRPr="00000000">
        <w:rPr>
          <w:rtl w:val="0"/>
        </w:rPr>
      </w:r>
    </w:p>
    <w:p w:rsidR="00000000" w:rsidDel="00000000" w:rsidP="00000000" w:rsidRDefault="00000000" w:rsidRPr="00000000" w14:paraId="0000004B">
      <w:pPr>
        <w:numPr>
          <w:ilvl w:val="0"/>
          <w:numId w:val="14"/>
        </w:numPr>
        <w:spacing w:after="0" w:before="0" w:lineRule="auto"/>
        <w:ind w:left="720" w:hanging="360"/>
        <w:rPr/>
      </w:pPr>
      <w:r w:rsidDel="00000000" w:rsidR="00000000" w:rsidRPr="00000000">
        <w:rPr>
          <w:sz w:val="24"/>
          <w:szCs w:val="24"/>
          <w:vertAlign w:val="baseline"/>
          <w:rtl w:val="0"/>
        </w:rPr>
        <w:t xml:space="preserve">Approve key supplier selections and major contracts.</w:t>
      </w:r>
      <w:r w:rsidDel="00000000" w:rsidR="00000000" w:rsidRPr="00000000">
        <w:rPr>
          <w:rtl w:val="0"/>
        </w:rPr>
      </w:r>
    </w:p>
    <w:p w:rsidR="00000000" w:rsidDel="00000000" w:rsidP="00000000" w:rsidRDefault="00000000" w:rsidRPr="00000000" w14:paraId="0000004C">
      <w:pPr>
        <w:numPr>
          <w:ilvl w:val="0"/>
          <w:numId w:val="14"/>
        </w:numPr>
        <w:spacing w:after="280" w:before="0" w:lineRule="auto"/>
        <w:ind w:left="720" w:hanging="360"/>
        <w:rPr/>
      </w:pPr>
      <w:r w:rsidDel="00000000" w:rsidR="00000000" w:rsidRPr="00000000">
        <w:rPr>
          <w:sz w:val="24"/>
          <w:szCs w:val="24"/>
          <w:vertAlign w:val="baseline"/>
          <w:rtl w:val="0"/>
        </w:rPr>
        <w:t xml:space="preserve">Allocate resources for effective supplier management.</w:t>
      </w:r>
      <w:r w:rsidDel="00000000" w:rsidR="00000000" w:rsidRPr="00000000">
        <w:rPr>
          <w:rtl w:val="0"/>
        </w:rPr>
      </w:r>
    </w:p>
    <w:p w:rsidR="00000000" w:rsidDel="00000000" w:rsidP="00000000" w:rsidRDefault="00000000" w:rsidRPr="00000000" w14:paraId="0000004D">
      <w:pPr>
        <w:spacing w:after="280" w:before="280" w:lineRule="auto"/>
        <w:rPr>
          <w:sz w:val="24"/>
          <w:szCs w:val="24"/>
          <w:vertAlign w:val="baseline"/>
        </w:rPr>
      </w:pPr>
      <w:r w:rsidDel="00000000" w:rsidR="00000000" w:rsidRPr="00000000">
        <w:rPr>
          <w:b w:val="1"/>
          <w:sz w:val="24"/>
          <w:szCs w:val="24"/>
          <w:vertAlign w:val="baseline"/>
          <w:rtl w:val="0"/>
        </w:rPr>
        <w:t xml:space="preserve">Procurement Team:</w:t>
      </w:r>
      <w:r w:rsidDel="00000000" w:rsidR="00000000" w:rsidRPr="00000000">
        <w:rPr>
          <w:rtl w:val="0"/>
        </w:rPr>
      </w:r>
    </w:p>
    <w:p w:rsidR="00000000" w:rsidDel="00000000" w:rsidP="00000000" w:rsidRDefault="00000000" w:rsidRPr="00000000" w14:paraId="0000004E">
      <w:pPr>
        <w:numPr>
          <w:ilvl w:val="0"/>
          <w:numId w:val="15"/>
        </w:numPr>
        <w:spacing w:after="0" w:before="280" w:lineRule="auto"/>
        <w:ind w:left="720" w:hanging="360"/>
        <w:rPr/>
      </w:pPr>
      <w:r w:rsidDel="00000000" w:rsidR="00000000" w:rsidRPr="00000000">
        <w:rPr>
          <w:sz w:val="24"/>
          <w:szCs w:val="24"/>
          <w:vertAlign w:val="baseline"/>
          <w:rtl w:val="0"/>
        </w:rPr>
        <w:t xml:space="preserve">Conduct supplier identification, evaluation, and selection.</w:t>
      </w:r>
      <w:r w:rsidDel="00000000" w:rsidR="00000000" w:rsidRPr="00000000">
        <w:rPr>
          <w:rtl w:val="0"/>
        </w:rPr>
      </w:r>
    </w:p>
    <w:p w:rsidR="00000000" w:rsidDel="00000000" w:rsidP="00000000" w:rsidRDefault="00000000" w:rsidRPr="00000000" w14:paraId="0000004F">
      <w:pPr>
        <w:numPr>
          <w:ilvl w:val="0"/>
          <w:numId w:val="15"/>
        </w:numPr>
        <w:spacing w:after="0" w:before="0" w:lineRule="auto"/>
        <w:ind w:left="720" w:hanging="360"/>
        <w:rPr/>
      </w:pPr>
      <w:r w:rsidDel="00000000" w:rsidR="00000000" w:rsidRPr="00000000">
        <w:rPr>
          <w:sz w:val="24"/>
          <w:szCs w:val="24"/>
          <w:vertAlign w:val="baseline"/>
          <w:rtl w:val="0"/>
        </w:rPr>
        <w:t xml:space="preserve">Manage contracts and performance reviews.</w:t>
      </w:r>
      <w:r w:rsidDel="00000000" w:rsidR="00000000" w:rsidRPr="00000000">
        <w:rPr>
          <w:rtl w:val="0"/>
        </w:rPr>
      </w:r>
    </w:p>
    <w:p w:rsidR="00000000" w:rsidDel="00000000" w:rsidP="00000000" w:rsidRDefault="00000000" w:rsidRPr="00000000" w14:paraId="00000050">
      <w:pPr>
        <w:numPr>
          <w:ilvl w:val="0"/>
          <w:numId w:val="15"/>
        </w:numPr>
        <w:spacing w:after="280" w:before="0" w:lineRule="auto"/>
        <w:ind w:left="720" w:hanging="360"/>
        <w:rPr/>
      </w:pPr>
      <w:r w:rsidDel="00000000" w:rsidR="00000000" w:rsidRPr="00000000">
        <w:rPr>
          <w:sz w:val="24"/>
          <w:szCs w:val="24"/>
          <w:vertAlign w:val="baseline"/>
          <w:rtl w:val="0"/>
        </w:rPr>
        <w:t xml:space="preserve">Maintain records and documentation.</w:t>
      </w:r>
      <w:r w:rsidDel="00000000" w:rsidR="00000000" w:rsidRPr="00000000">
        <w:rPr>
          <w:rtl w:val="0"/>
        </w:rPr>
      </w:r>
    </w:p>
    <w:p w:rsidR="00000000" w:rsidDel="00000000" w:rsidP="00000000" w:rsidRDefault="00000000" w:rsidRPr="00000000" w14:paraId="00000051">
      <w:pPr>
        <w:spacing w:after="280" w:before="280" w:lineRule="auto"/>
        <w:rPr>
          <w:sz w:val="24"/>
          <w:szCs w:val="24"/>
          <w:vertAlign w:val="baseline"/>
        </w:rPr>
      </w:pPr>
      <w:r w:rsidDel="00000000" w:rsidR="00000000" w:rsidRPr="00000000">
        <w:rPr>
          <w:b w:val="1"/>
          <w:sz w:val="24"/>
          <w:szCs w:val="24"/>
          <w:vertAlign w:val="baseline"/>
          <w:rtl w:val="0"/>
        </w:rPr>
        <w:t xml:space="preserve">Department Managers:</w:t>
      </w:r>
      <w:r w:rsidDel="00000000" w:rsidR="00000000" w:rsidRPr="00000000">
        <w:rPr>
          <w:rtl w:val="0"/>
        </w:rPr>
      </w:r>
    </w:p>
    <w:p w:rsidR="00000000" w:rsidDel="00000000" w:rsidP="00000000" w:rsidRDefault="00000000" w:rsidRPr="00000000" w14:paraId="00000052">
      <w:pPr>
        <w:numPr>
          <w:ilvl w:val="0"/>
          <w:numId w:val="1"/>
        </w:numPr>
        <w:spacing w:after="0" w:before="280" w:lineRule="auto"/>
        <w:ind w:left="720" w:hanging="360"/>
        <w:rPr/>
      </w:pPr>
      <w:r w:rsidDel="00000000" w:rsidR="00000000" w:rsidRPr="00000000">
        <w:rPr>
          <w:sz w:val="24"/>
          <w:szCs w:val="24"/>
          <w:vertAlign w:val="baseline"/>
          <w:rtl w:val="0"/>
        </w:rPr>
        <w:t xml:space="preserve">Monitor the performance of suppliers related to their departments.</w:t>
      </w:r>
      <w:r w:rsidDel="00000000" w:rsidR="00000000" w:rsidRPr="00000000">
        <w:rPr>
          <w:rtl w:val="0"/>
        </w:rPr>
      </w:r>
    </w:p>
    <w:p w:rsidR="00000000" w:rsidDel="00000000" w:rsidP="00000000" w:rsidRDefault="00000000" w:rsidRPr="00000000" w14:paraId="00000053">
      <w:pPr>
        <w:numPr>
          <w:ilvl w:val="0"/>
          <w:numId w:val="1"/>
        </w:numPr>
        <w:spacing w:after="280" w:before="0" w:lineRule="auto"/>
        <w:ind w:left="720" w:hanging="360"/>
        <w:rPr/>
      </w:pPr>
      <w:r w:rsidDel="00000000" w:rsidR="00000000" w:rsidRPr="00000000">
        <w:rPr>
          <w:sz w:val="24"/>
          <w:szCs w:val="24"/>
          <w:vertAlign w:val="baseline"/>
          <w:rtl w:val="0"/>
        </w:rPr>
        <w:t xml:space="preserve">Provide feedback and collaborate on improvement initiatives.</w:t>
      </w:r>
      <w:r w:rsidDel="00000000" w:rsidR="00000000" w:rsidRPr="00000000">
        <w:rPr>
          <w:rtl w:val="0"/>
        </w:rPr>
      </w:r>
    </w:p>
    <w:p w:rsidR="00000000" w:rsidDel="00000000" w:rsidP="00000000" w:rsidRDefault="00000000" w:rsidRPr="00000000" w14:paraId="00000054">
      <w:pPr>
        <w:spacing w:after="280" w:before="280" w:lineRule="auto"/>
        <w:rPr>
          <w:sz w:val="24"/>
          <w:szCs w:val="24"/>
          <w:vertAlign w:val="baseline"/>
        </w:rPr>
      </w:pPr>
      <w:r w:rsidDel="00000000" w:rsidR="00000000" w:rsidRPr="00000000">
        <w:rPr>
          <w:b w:val="1"/>
          <w:sz w:val="24"/>
          <w:szCs w:val="24"/>
          <w:vertAlign w:val="baseline"/>
          <w:rtl w:val="0"/>
        </w:rPr>
        <w:t xml:space="preserve">Employees:</w:t>
      </w:r>
      <w:r w:rsidDel="00000000" w:rsidR="00000000" w:rsidRPr="00000000">
        <w:rPr>
          <w:rtl w:val="0"/>
        </w:rPr>
      </w:r>
    </w:p>
    <w:p w:rsidR="00000000" w:rsidDel="00000000" w:rsidP="00000000" w:rsidRDefault="00000000" w:rsidRPr="00000000" w14:paraId="00000055">
      <w:pPr>
        <w:numPr>
          <w:ilvl w:val="0"/>
          <w:numId w:val="12"/>
        </w:numPr>
        <w:spacing w:after="0" w:before="280" w:lineRule="auto"/>
        <w:ind w:left="720" w:hanging="360"/>
        <w:rPr/>
      </w:pPr>
      <w:r w:rsidDel="00000000" w:rsidR="00000000" w:rsidRPr="00000000">
        <w:rPr>
          <w:sz w:val="24"/>
          <w:szCs w:val="24"/>
          <w:vertAlign w:val="baseline"/>
          <w:rtl w:val="0"/>
        </w:rPr>
        <w:t xml:space="preserve">Comply with supplier management procedures.</w:t>
      </w:r>
      <w:r w:rsidDel="00000000" w:rsidR="00000000" w:rsidRPr="00000000">
        <w:rPr>
          <w:rtl w:val="0"/>
        </w:rPr>
      </w:r>
    </w:p>
    <w:p w:rsidR="00000000" w:rsidDel="00000000" w:rsidP="00000000" w:rsidRDefault="00000000" w:rsidRPr="00000000" w14:paraId="00000056">
      <w:pPr>
        <w:numPr>
          <w:ilvl w:val="0"/>
          <w:numId w:val="12"/>
        </w:numPr>
        <w:spacing w:after="280" w:before="0" w:lineRule="auto"/>
        <w:ind w:left="720" w:hanging="360"/>
        <w:rPr/>
      </w:pPr>
      <w:r w:rsidDel="00000000" w:rsidR="00000000" w:rsidRPr="00000000">
        <w:rPr>
          <w:sz w:val="24"/>
          <w:szCs w:val="24"/>
          <w:vertAlign w:val="baseline"/>
          <w:rtl w:val="0"/>
        </w:rPr>
        <w:t xml:space="preserve">Report any issues or concerns related to suppliers and service providers.</w:t>
      </w:r>
      <w:r w:rsidDel="00000000" w:rsidR="00000000" w:rsidRPr="00000000">
        <w:rPr>
          <w:rtl w:val="0"/>
        </w:rPr>
      </w:r>
    </w:p>
    <w:p w:rsidR="00000000" w:rsidDel="00000000" w:rsidP="00000000" w:rsidRDefault="00000000" w:rsidRPr="00000000" w14:paraId="00000057">
      <w:pPr>
        <w:spacing w:after="280" w:before="280" w:lineRule="auto"/>
        <w:rPr>
          <w:b w:val="0"/>
          <w:sz w:val="24"/>
          <w:szCs w:val="24"/>
          <w:vertAlign w:val="baseline"/>
        </w:rPr>
      </w:pPr>
      <w:r w:rsidDel="00000000" w:rsidR="00000000" w:rsidRPr="00000000">
        <w:rPr>
          <w:b w:val="1"/>
          <w:sz w:val="24"/>
          <w:szCs w:val="24"/>
          <w:vertAlign w:val="baseline"/>
          <w:rtl w:val="0"/>
        </w:rPr>
        <w:t xml:space="preserve">Conclusion</w:t>
      </w:r>
      <w:r w:rsidDel="00000000" w:rsidR="00000000" w:rsidRPr="00000000">
        <w:rPr>
          <w:rtl w:val="0"/>
        </w:rPr>
      </w:r>
    </w:p>
    <w:p w:rsidR="00000000" w:rsidDel="00000000" w:rsidP="00000000" w:rsidRDefault="00000000" w:rsidRPr="00000000" w14:paraId="00000058">
      <w:pPr>
        <w:spacing w:after="280" w:before="280" w:lineRule="auto"/>
        <w:rPr>
          <w:sz w:val="24"/>
          <w:szCs w:val="24"/>
          <w:vertAlign w:val="baseline"/>
        </w:rPr>
      </w:pPr>
      <w:r w:rsidDel="00000000" w:rsidR="00000000" w:rsidRPr="00000000">
        <w:rPr>
          <w:sz w:val="24"/>
          <w:szCs w:val="24"/>
          <w:vertAlign w:val="baseline"/>
          <w:rtl w:val="0"/>
        </w:rPr>
        <w:t xml:space="preserve">This Supplier and Outsourcing Management Procedure ensures that </w:t>
      </w:r>
      <w:r w:rsidDel="00000000" w:rsidR="00000000" w:rsidRPr="00000000">
        <w:rPr>
          <w:sz w:val="24"/>
          <w:szCs w:val="24"/>
          <w:rtl w:val="0"/>
        </w:rPr>
        <w:t xml:space="preserve">NWF Facilities Ltd </w:t>
      </w:r>
      <w:r w:rsidDel="00000000" w:rsidR="00000000" w:rsidRPr="00000000">
        <w:rPr>
          <w:sz w:val="24"/>
          <w:szCs w:val="24"/>
          <w:vertAlign w:val="baseline"/>
          <w:rtl w:val="0"/>
        </w:rPr>
        <w:t xml:space="preserve">effectively manages its suppliers and outsourced service providers, maintaining high standards of quality, compliance, and performance. By following this procedure, we can foster strong, reliable, and compliant supplier relationships that support our strategic objectives and operational excellence.</w:t>
      </w:r>
    </w:p>
    <w:p w:rsidR="00000000" w:rsidDel="00000000" w:rsidP="00000000" w:rsidRDefault="00000000" w:rsidRPr="00000000" w14:paraId="00000059">
      <w:pPr>
        <w:rPr>
          <w:vertAlign w:val="baseline"/>
        </w:rPr>
      </w:pPr>
      <w:r w:rsidDel="00000000" w:rsidR="00000000" w:rsidRPr="00000000">
        <w:rPr>
          <w:rtl w:val="0"/>
        </w:rPr>
      </w:r>
    </w:p>
    <w:sectPr>
      <w:headerReference r:id="rId6" w:type="default"/>
      <w:footerReference r:id="rId7" w:type="default"/>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w:t>
    </w:r>
    <w:r w:rsidDel="00000000" w:rsidR="00000000" w:rsidRPr="00000000">
      <w:rPr>
        <w:sz w:val="16"/>
        <w:szCs w:val="16"/>
        <w:rtl w:val="0"/>
      </w:rPr>
      <w:t xml:space="preserve">047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Version: 1 Issue Date: </w:t>
    </w:r>
    <w:r w:rsidDel="00000000" w:rsidR="00000000" w:rsidRPr="00000000">
      <w:rPr>
        <w:sz w:val="16"/>
        <w:szCs w:val="16"/>
        <w:rtl w:val="0"/>
      </w:rPr>
      <w:t xml:space="preserve">01.02.2025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IMS Management System </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and Outsourcing Management Procedure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w:t>
          </w:r>
          <w:r w:rsidDel="00000000" w:rsidR="00000000" w:rsidRPr="00000000">
            <w:rPr>
              <w:rFonts w:ascii="Arial" w:cs="Arial" w:eastAsia="Arial" w:hAnsi="Arial"/>
              <w:b w:val="1"/>
              <w:sz w:val="24"/>
              <w:szCs w:val="24"/>
              <w:rtl w:val="0"/>
            </w:rPr>
            <w:t xml:space="preserve">47</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w:t>
          </w:r>
          <w:r w:rsidDel="00000000" w:rsidR="00000000" w:rsidRPr="00000000">
            <w:rPr>
              <w:rFonts w:ascii="Arial" w:cs="Arial" w:eastAsia="Arial" w:hAnsi="Arial"/>
              <w:b w:val="1"/>
              <w:sz w:val="24"/>
              <w:szCs w:val="24"/>
              <w:rtl w:val="0"/>
            </w:rPr>
            <w:t xml:space="preserve">01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sz w:val="24"/>
              <w:szCs w:val="24"/>
              <w:rtl w:val="0"/>
            </w:rPr>
            <w:t xml:space="preserve">02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.202</w:t>
          </w:r>
          <w:r w:rsidDel="00000000" w:rsidR="00000000" w:rsidRPr="00000000">
            <w:rPr>
              <w:rFonts w:ascii="Arial" w:cs="Arial" w:eastAsia="Arial" w:hAnsi="Arial"/>
              <w:b w:val="1"/>
              <w:sz w:val="24"/>
              <w:szCs w:val="24"/>
              <w:rtl w:val="0"/>
            </w:rPr>
            <w:t xml:space="preserve">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